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03C" w:rsidRDefault="0067503C">
      <w:pPr>
        <w:widowControl w:val="0"/>
        <w:autoSpaceDE w:val="0"/>
        <w:autoSpaceDN w:val="0"/>
        <w:adjustRightInd w:val="0"/>
        <w:outlineLvl w:val="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outlineLvl w:val="0"/>
        <w:rPr>
          <w:szCs w:val="28"/>
        </w:rPr>
      </w:pPr>
      <w:r>
        <w:rPr>
          <w:szCs w:val="28"/>
        </w:rPr>
        <w:t>Зарегистрировано в Минюсте России 5 апреля 2012 г. N 23734</w:t>
      </w:r>
    </w:p>
    <w:p w:rsidR="0067503C" w:rsidRDefault="0067503C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sz w:val="5"/>
          <w:szCs w:val="5"/>
        </w:rPr>
      </w:pPr>
    </w:p>
    <w:p w:rsidR="0067503C" w:rsidRDefault="0067503C">
      <w:pPr>
        <w:widowControl w:val="0"/>
        <w:autoSpaceDE w:val="0"/>
        <w:autoSpaceDN w:val="0"/>
        <w:adjustRightInd w:val="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МИНИСТЕРСТВО ФИНАНСОВ РОССИЙСКОЙ ФЕДЕРАЦИИ</w:t>
      </w:r>
    </w:p>
    <w:p w:rsidR="0067503C" w:rsidRDefault="0067503C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ПРИКАЗ</w:t>
      </w:r>
    </w:p>
    <w:p w:rsidR="0067503C" w:rsidRDefault="0067503C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от 23 ноября 2011 г. N 158н</w:t>
      </w:r>
    </w:p>
    <w:p w:rsidR="0067503C" w:rsidRDefault="0067503C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ОБ УТВЕРЖДЕНИИ ПОРЯДКА</w:t>
      </w:r>
    </w:p>
    <w:p w:rsidR="0067503C" w:rsidRDefault="0067503C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ВЕДЕНИЯ ЕДИНОГО ГОСУДАРСТВЕННОГО РЕЕСТРА ЮРИДИЧЕСКИХ ЛИЦ</w:t>
      </w:r>
    </w:p>
    <w:p w:rsidR="0067503C" w:rsidRDefault="0067503C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И ПРЕДОСТАВЛЕНИЯ СОДЕРЖАЩИХСЯ В НЕМ СВЕДЕНИЙ И ДОКУМЕНТОВ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 xml:space="preserve">В соответствии с </w:t>
      </w:r>
      <w:hyperlink r:id="rId5" w:history="1">
        <w:r>
          <w:rPr>
            <w:color w:val="0000FF"/>
            <w:szCs w:val="28"/>
          </w:rPr>
          <w:t>подпунктами 5.2.3.1</w:t>
        </w:r>
      </w:hyperlink>
      <w:r>
        <w:rPr>
          <w:szCs w:val="28"/>
        </w:rPr>
        <w:t xml:space="preserve"> и </w:t>
      </w:r>
      <w:hyperlink r:id="rId6" w:history="1">
        <w:r>
          <w:rPr>
            <w:color w:val="0000FF"/>
            <w:szCs w:val="28"/>
          </w:rPr>
          <w:t>5.2.3.2</w:t>
        </w:r>
      </w:hyperlink>
      <w:r>
        <w:rPr>
          <w:szCs w:val="28"/>
        </w:rPr>
        <w:t xml:space="preserve"> Положения о Министерстве финансов Российской Федерации, утвержденного постановлением Правительства Российской Федерации от 30 июня 2004 г. N 329 "О Министерстве финансов Российской Федерации" (Собрание законодательства Российской Федерации, 2004, N 31, ст. 3258; 2009, N 3, ст. 378), приказываю: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 xml:space="preserve">1. Утвердить </w:t>
      </w:r>
      <w:hyperlink w:anchor="Par30" w:history="1">
        <w:r>
          <w:rPr>
            <w:color w:val="0000FF"/>
            <w:szCs w:val="28"/>
          </w:rPr>
          <w:t>Порядок</w:t>
        </w:r>
      </w:hyperlink>
      <w:r>
        <w:rPr>
          <w:szCs w:val="28"/>
        </w:rPr>
        <w:t xml:space="preserve"> ведения Единого государственного реестра юридических лиц и </w:t>
      </w:r>
      <w:proofErr w:type="gramStart"/>
      <w:r>
        <w:rPr>
          <w:szCs w:val="28"/>
        </w:rPr>
        <w:t>предоставления</w:t>
      </w:r>
      <w:proofErr w:type="gramEnd"/>
      <w:r>
        <w:rPr>
          <w:szCs w:val="28"/>
        </w:rPr>
        <w:t xml:space="preserve"> содержащихся в нем сведений и документов согласно приложению к настоящему Приказу.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 xml:space="preserve">2. Настоящий Приказ вступает в силу с даты вступления в силу постановления Правительства Российской Федерации о признании утратившими силу </w:t>
      </w:r>
      <w:hyperlink r:id="rId7" w:history="1">
        <w:r>
          <w:rPr>
            <w:color w:val="0000FF"/>
            <w:szCs w:val="28"/>
          </w:rPr>
          <w:t>Правил</w:t>
        </w:r>
      </w:hyperlink>
      <w:r>
        <w:rPr>
          <w:szCs w:val="28"/>
        </w:rPr>
        <w:t xml:space="preserve"> ведения Единого государственного реестра юридических лиц и </w:t>
      </w:r>
      <w:proofErr w:type="gramStart"/>
      <w:r>
        <w:rPr>
          <w:szCs w:val="28"/>
        </w:rPr>
        <w:t>предоставления</w:t>
      </w:r>
      <w:proofErr w:type="gramEnd"/>
      <w:r>
        <w:rPr>
          <w:szCs w:val="28"/>
        </w:rPr>
        <w:t xml:space="preserve"> содержащихся в нем сведений, утвержденных постановлением Правительства Российской Федерации от 19 июня 2002 г. N 438 "О Едином государственном реестре юридических лиц" (Собрание законодательства Российской Федерации, 2002, N 26, ст. 2585, N 46, ст. 4597; 2003, N 33, ст. 3270, N 43, ст. 4238; 2004, N 10, ст. 864; 2005, N 51, ст. 5546; 2006, N 49, ст. 5220; 2007, N 34, ст. 4237, N 32, ст. 4146; 2008, N 50, ст. 5958).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И.о. Министра финансов</w:t>
      </w:r>
    </w:p>
    <w:p w:rsidR="0067503C" w:rsidRDefault="0067503C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Российской Федерации</w:t>
      </w:r>
    </w:p>
    <w:p w:rsidR="0067503C" w:rsidRDefault="0067503C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А.Г.СИЛУАНОВ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  <w:r>
        <w:rPr>
          <w:szCs w:val="28"/>
        </w:rPr>
        <w:t>Утвержден</w:t>
      </w:r>
    </w:p>
    <w:p w:rsidR="0067503C" w:rsidRDefault="0067503C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приказом Министерства финансов</w:t>
      </w:r>
    </w:p>
    <w:p w:rsidR="0067503C" w:rsidRDefault="0067503C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Российской Федерации</w:t>
      </w:r>
    </w:p>
    <w:p w:rsidR="0067503C" w:rsidRDefault="0067503C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lastRenderedPageBreak/>
        <w:t>от 23 ноября 2011 г. N 158н</w:t>
      </w:r>
    </w:p>
    <w:p w:rsidR="0067503C" w:rsidRDefault="0067503C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bookmarkStart w:id="0" w:name="Par30"/>
      <w:bookmarkEnd w:id="0"/>
      <w:r>
        <w:rPr>
          <w:b/>
          <w:bCs/>
          <w:szCs w:val="28"/>
        </w:rPr>
        <w:t>ПОРЯДОК</w:t>
      </w:r>
    </w:p>
    <w:p w:rsidR="0067503C" w:rsidRDefault="0067503C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ВЕДЕНИЯ ЕДИНОГО ГОСУДАРСТВЕННОГО РЕЕСТРА ЮРИДИЧЕСКИХ ЛИЦ</w:t>
      </w:r>
    </w:p>
    <w:p w:rsidR="0067503C" w:rsidRDefault="0067503C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И ПРЕДОСТАВЛЕНИЯ СОДЕРЖАЩИХСЯ В НЕМ СВЕДЕНИЙ И ДОКУМЕНТОВ</w:t>
      </w:r>
    </w:p>
    <w:p w:rsidR="0067503C" w:rsidRDefault="0067503C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1. Настоящий Порядок определяет правила ведения Федеральной налоговой службой и ее территориальными органами Единого государственного реестра юридических лиц (далее - ЕГРЮЛ) и предоставления содержащихся в нем сведений и документов.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bookmarkStart w:id="1" w:name="Par35"/>
      <w:bookmarkEnd w:id="1"/>
      <w:r>
        <w:rPr>
          <w:szCs w:val="28"/>
        </w:rPr>
        <w:t xml:space="preserve">2. ЕГРЮЛ содержит записи, в которые включаются сведения о юридических лицах, предусмотренные </w:t>
      </w:r>
      <w:hyperlink r:id="rId8" w:history="1">
        <w:r>
          <w:rPr>
            <w:color w:val="0000FF"/>
            <w:szCs w:val="28"/>
          </w:rPr>
          <w:t>пунктом 1 статьи 5</w:t>
        </w:r>
      </w:hyperlink>
      <w:r>
        <w:rPr>
          <w:szCs w:val="28"/>
        </w:rPr>
        <w:t xml:space="preserve"> Федерального закона от 8 августа 2001 г. N 129-ФЗ "О государственной регистрации юридических лиц и индивидуальных предпринимателей" (Собрание законодательства Российской Федерации, 2001, N 33, ст. 3431; 2003, N 26, ст. 2565; N 52, ст. 5037; </w:t>
      </w:r>
      <w:proofErr w:type="gramStart"/>
      <w:r>
        <w:rPr>
          <w:szCs w:val="28"/>
        </w:rPr>
        <w:t>2007, N 7, ст. 834; N 30, ст. 3754; N 49, ст. 6079; 2009, N 1, ст. 20, ст. 23; N 52, ст. 6428; 2010, N 31, ст. 4196; N 49, ст. 6409) (далее - Федеральный закон), а также документы, на основании которых в ЕГРЮЛ внесены соответствующие записи.</w:t>
      </w:r>
      <w:proofErr w:type="gramEnd"/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 xml:space="preserve">3. </w:t>
      </w:r>
      <w:proofErr w:type="gramStart"/>
      <w:r>
        <w:rPr>
          <w:szCs w:val="28"/>
        </w:rPr>
        <w:t>Внесенной в ЕГРЮЛ записи о создании юридического лица либо первой внесенной в ЕГРЮЛ записи о юридическом лице, зарегистрированном до 1 июля 2002 г., присваивается основной государственный регистрационный номер (далее - ОГРН), который указывается во всех последующих записях, вносимых в ЕГРЮЛ в отношении юридического лица, а также в документах, подтверждающих факт внесения записей в ЕГРЮЛ в отношении юридического лица.</w:t>
      </w:r>
      <w:proofErr w:type="gramEnd"/>
      <w:r>
        <w:rPr>
          <w:szCs w:val="28"/>
        </w:rPr>
        <w:t xml:space="preserve"> Каждой последующей записи, вносимой в ЕГРЮЛ в отношении юридического лица, присваивается государственный регистрационный номер (далее - ГРН).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Для каждой записи указывается дата ее внесения в ЕГРЮЛ, наименование налогового органа, осуществившего внесение записи в ЕГРЮЛ, реквизиты документа, подтверждающего факт внесения записи в ЕГРЮЛ (в случае, если указанный документ оформлен на бумажном носителе).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4. ГРН записи, вносимой в ЕГРЮЛ, состоит из 13 знаков, расположенных в следующей последовательности: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4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360"/>
      </w:tblGrid>
      <w:tr w:rsidR="0067503C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840" w:type="dxa"/>
            <w:tcBorders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С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Г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Г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К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К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X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X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X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X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X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X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X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Ч </w:t>
            </w:r>
          </w:p>
        </w:tc>
        <w:tc>
          <w:tcPr>
            <w:tcW w:w="360" w:type="dxa"/>
            <w:tcBorders>
              <w:top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,</w:t>
            </w:r>
          </w:p>
        </w:tc>
      </w:tr>
    </w:tbl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где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С (1-й знак) - признак отнесения записи: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к ОГРН - 1 или 5;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к ГРН - 2, 6, 7, 8, 9;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proofErr w:type="gramStart"/>
      <w:r>
        <w:rPr>
          <w:szCs w:val="28"/>
        </w:rPr>
        <w:lastRenderedPageBreak/>
        <w:t>ГГ</w:t>
      </w:r>
      <w:proofErr w:type="gramEnd"/>
      <w:r>
        <w:rPr>
          <w:szCs w:val="28"/>
        </w:rPr>
        <w:t xml:space="preserve"> (со 2-го по 3-й знак) - две последние цифры года внесения записи в ЕГРЮЛ;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 xml:space="preserve">КК (4-й, 5-й знаки) - кодовое обозначение субъекта Российской Федерации, установленное Федеральной налоговой службой в соответствии с федеративным устройством Российской Федерации, определенным </w:t>
      </w:r>
      <w:hyperlink r:id="rId9" w:history="1">
        <w:r>
          <w:rPr>
            <w:color w:val="0000FF"/>
            <w:szCs w:val="28"/>
          </w:rPr>
          <w:t>статьей 65</w:t>
        </w:r>
      </w:hyperlink>
      <w:r>
        <w:rPr>
          <w:szCs w:val="28"/>
        </w:rPr>
        <w:t xml:space="preserve"> Конституции Российской Федерации;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XXXXXXX (с 6-го по 12-й знак) - номер записи, внесенной в ЕГРЮЛ в течение года;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Ч (13-й знак) - контрольное число.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5. Ведение ЕГРЮЛ осуществляется на бумажных и (или) электронных носителях.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 xml:space="preserve">6. Ведение ЕГРЮЛ на электронных носителях осуществляется путем внесения записей, содержащих сведения, предусмотренные </w:t>
      </w:r>
      <w:hyperlink w:anchor="Par35" w:history="1">
        <w:r>
          <w:rPr>
            <w:color w:val="0000FF"/>
            <w:szCs w:val="28"/>
          </w:rPr>
          <w:t>пунктом 2</w:t>
        </w:r>
      </w:hyperlink>
      <w:r>
        <w:rPr>
          <w:szCs w:val="28"/>
        </w:rPr>
        <w:t xml:space="preserve"> настоящего Порядка, в территориальные базы данных ЕГРЮЛ, их последующего включения в базы данных ЕГРЮЛ соответствующих субъектов Российской Федерации и в федеральную базу данных ЕГРЮЛ.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Внесение записей в территориальные базы данных ЕГРЮЛ осуществляется территориальными органами Федеральной налоговой службы по месту нахождения юридических лиц, на которые возложены полномочия по государственной регистрации юридических лиц.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Внесенные в течение рабочего дня в территориальные базы данных ЕГРЮЛ записи не позднее следующего рабочего дня включаются управлениями Федеральной налоговой службы по субъектам Российской Федерации в базы данных ЕГРЮЛ соответствующих субъектов Российской Федерации.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proofErr w:type="gramStart"/>
      <w:r>
        <w:rPr>
          <w:szCs w:val="28"/>
        </w:rPr>
        <w:t>Внесенные в течение рабочего дня в базы данных ЕГРЮЛ соответствующих субъектов Российской Федерации записи не позднее следующего рабочего дня включаются Межрегиональной инспекцией Федеральной налоговой службы по централизованной обработке данных в федеральную базу данных ЕГРЮЛ.</w:t>
      </w:r>
      <w:proofErr w:type="gramEnd"/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7. Содержащиеся в ЕГРЮЛ сведения и документы о конкретном юридическом лице предоставляются по запросу с указанием полного или сокращенного наименования юридического лица, его ОГРН или идентификационного номера налогоплательщика.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8. Запрос о предоставлении содержащихся в ЕГРЮЛ сведений и (или) документов о конкретном юридическом лице представляется: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в виде бумажного документа путем его направления по почте либо представления непосредственно в налоговый орган заявителем или его представителем;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в электронной форме с использованием веб-сервисов (при наличии технической возможности).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bookmarkStart w:id="2" w:name="Par61"/>
      <w:bookmarkEnd w:id="2"/>
      <w:r>
        <w:rPr>
          <w:szCs w:val="28"/>
        </w:rPr>
        <w:t xml:space="preserve">9. Запрос о предоставлении сведений из ЕГРЮЛ в виде бумажного документа представляется (направляется) в любой территориальный орган Федеральной налоговой службы, уполномоченный на предоставление сведений из ЕГРЮЛ, независимо от адреса (места нахождения) </w:t>
      </w:r>
      <w:r>
        <w:rPr>
          <w:szCs w:val="28"/>
        </w:rPr>
        <w:lastRenderedPageBreak/>
        <w:t>юридического лица, о котором запрашиваются сведения.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10. Запрос в виде бумажного документа о предоставлении копии содержащегося в ЕГРЮЛ документа (документов) представляется (направляется) в  территориальный орган Федеральной налоговой службы по месту нахождения юридического лица, уполномоченный на предоставление копий содержащихся в ЕГРЮЛ документов.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bookmarkStart w:id="3" w:name="Par63"/>
      <w:bookmarkEnd w:id="3"/>
      <w:r>
        <w:rPr>
          <w:szCs w:val="28"/>
        </w:rPr>
        <w:t>11. Запрос о соответствии или несоответствии сведений о персональных данных конкретного физического лица, изложенных в запросе, сведениям, содержащимся в ЕГРЮЛ, представляется в виде бумажного документа непосредственно физическим лицом, запрашивающим такие сведения (далее - заявитель), в любой территориальный орган Федеральной налоговой службы, уполномоченный на предоставление сведений из ЕГРЮЛ. Одновременно с запросом заявителем представляется документ, удостоверяющий его личность в соответствии с законодательством Российской Федерации.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12. Адреса территориальных органов Федеральной налоговой службы по субъекту Российской Федерации, уполномоченных на предоставление содержащихся в ЕГРЮЛ сведений и (или) документов, публикуются на официальном сайте управления Федеральной налоговой службы по соответствующему субъекту Российской Федерации.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13. 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в соответствии с Федеральным </w:t>
      </w:r>
      <w:hyperlink r:id="rId10" w:history="1">
        <w:r>
          <w:rPr>
            <w:color w:val="0000FF"/>
            <w:szCs w:val="28"/>
          </w:rPr>
          <w:t>законом</w:t>
        </w:r>
      </w:hyperlink>
      <w:r>
        <w:rPr>
          <w:szCs w:val="28"/>
        </w:rPr>
        <w:t xml:space="preserve"> предоставление содержащихся в ЕГРЮЛ сведений и документов осуществляется за плату, размер которой в соответствии с </w:t>
      </w:r>
      <w:hyperlink r:id="rId11" w:history="1">
        <w:r>
          <w:rPr>
            <w:color w:val="0000FF"/>
            <w:szCs w:val="28"/>
          </w:rPr>
          <w:t>пунктом 1 статьи 7</w:t>
        </w:r>
      </w:hyperlink>
      <w:r>
        <w:rPr>
          <w:szCs w:val="28"/>
        </w:rPr>
        <w:t xml:space="preserve"> Федерального закона устанавливается Правительством Российской Федерации, одновременно с запросом о предоставлении сведений и (или) документов представляется документ, подтверждающий оплату.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14. Содержащиеся в ЕГРЮЛ сведения предоставляются в виде: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 xml:space="preserve">выписки из ЕГРЮЛ по форме согласно </w:t>
      </w:r>
      <w:hyperlink w:anchor="Par92" w:history="1">
        <w:r>
          <w:rPr>
            <w:color w:val="0000FF"/>
            <w:szCs w:val="28"/>
          </w:rPr>
          <w:t>приложению N 1</w:t>
        </w:r>
      </w:hyperlink>
      <w:r>
        <w:rPr>
          <w:szCs w:val="28"/>
        </w:rPr>
        <w:t xml:space="preserve"> к настоящему Порядку. При отсутствии сведений по какому-либо показателю данный показатель в выписку не включается;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 xml:space="preserve">справки о соответствии или несоответствии сведений о персональных данных физического лица, изложенных в запросе, сведениям, содержащимся в ЕГРЮЛ, по форме согласно </w:t>
      </w:r>
      <w:hyperlink w:anchor="Par141" w:history="1">
        <w:r>
          <w:rPr>
            <w:color w:val="0000FF"/>
            <w:szCs w:val="28"/>
          </w:rPr>
          <w:t>приложению N 2</w:t>
        </w:r>
      </w:hyperlink>
      <w:r>
        <w:rPr>
          <w:szCs w:val="28"/>
        </w:rPr>
        <w:t xml:space="preserve"> к настоящему Порядку.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15. Содержащиеся в ЕГРЮЛ документы представляются в виде копии соответствующего документа.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16. При отсутствии в ЕГРЮЛ запрашиваемых сведений или документов либо при невозможности определить юридическое лицо, в отношении которого запрашиваются сведения или документы, заявителю выдается справка об отсутствии запрашиваемой информации.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17. Предоставление содержащихся в ЕГРЮЛ сведений, включая сведения о конкретном юридическом лице, органам государственной власти, иным государственным органам, судам, органам государственных внебюджетных фондов, органам местного самоуправления осуществляется в виде выписки из ЕГРЮЛ в форме электронного документа, подписанного электронной подписью налогового органа.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lastRenderedPageBreak/>
        <w:t>Предоставление содержащихся в ЕГРЮЛ сведений по межведомственному запросу в целях оказания государственных и муниципальных услуг осуществляется с использованием единой системы межведомственного электронного взаимодействия (далее - СМЭВ).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При отсутствии технической возможности использования СМЭВ предоставление сведений из ЕГРЮЛ осуществляется в виде бумажного документа.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 xml:space="preserve">18. Срок предоставления содержащихся в ЕГРЮЛ сведений и документов о конкретном юридическом лице не может составлять более чем пять дней со дня получения соответствующего запроса налоговым органом, указанным в </w:t>
      </w:r>
      <w:hyperlink w:anchor="Par61" w:history="1">
        <w:r>
          <w:rPr>
            <w:color w:val="0000FF"/>
            <w:szCs w:val="28"/>
          </w:rPr>
          <w:t>пунктах 9</w:t>
        </w:r>
      </w:hyperlink>
      <w:r>
        <w:rPr>
          <w:szCs w:val="28"/>
        </w:rPr>
        <w:t xml:space="preserve"> - </w:t>
      </w:r>
      <w:hyperlink w:anchor="Par63" w:history="1">
        <w:r>
          <w:rPr>
            <w:color w:val="0000FF"/>
            <w:szCs w:val="28"/>
          </w:rPr>
          <w:t>11</w:t>
        </w:r>
      </w:hyperlink>
      <w:r>
        <w:rPr>
          <w:szCs w:val="28"/>
        </w:rPr>
        <w:t xml:space="preserve"> настоящего Порядка.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Предоставление сведений из ЕГРЮЛ по межведомственному запросу в целях оказания государственных и муниципальных услуг осуществляется не позднее пяти дней со дня получения такого запроса, если иной срок ожидания ответа не указан в межведомственном запросе.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>19. Предоставление органам государственной власти, иным государственным органам, судам, органам государственных внебюджетных фондов, органам местного самоуправления копий содержащихся в ЕГРЮЛ документов осуществляется не позднее пяти дней со дня получения соответствующего запроса территориальным налоговым органом, в котором хранятся запрашиваемые документы.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 xml:space="preserve">20. </w:t>
      </w:r>
      <w:proofErr w:type="gramStart"/>
      <w:r>
        <w:rPr>
          <w:szCs w:val="28"/>
        </w:rPr>
        <w:t xml:space="preserve">Содержащиеся в ЕГРЮЛ сведения предоставляются заинтересованным лицам в электронном виде в порядке и сроки, установленные </w:t>
      </w:r>
      <w:hyperlink r:id="rId12" w:history="1">
        <w:r>
          <w:rPr>
            <w:color w:val="0000FF"/>
            <w:szCs w:val="28"/>
          </w:rPr>
          <w:t>приказом</w:t>
        </w:r>
      </w:hyperlink>
      <w:r>
        <w:rPr>
          <w:szCs w:val="28"/>
        </w:rPr>
        <w:t xml:space="preserve"> Федеральной налоговой службы от 31 марта 2009 г. N ММ-7-6/148@ "Об утверждении порядка предоставления в электронном виде открытых и общедоступных сведений, содержащихся в Едином государственном реестре юридических лиц и в Едином государственном реестре индивидуальных предпринимателей" (зарегистрирован Министерством юстиции Российской Федерации 11 июня 2009</w:t>
      </w:r>
      <w:proofErr w:type="gramEnd"/>
      <w:r>
        <w:rPr>
          <w:szCs w:val="28"/>
        </w:rPr>
        <w:t xml:space="preserve"> г., регистрационный номер 14081; "Бюллетень нормативных актов федеральных органов исполнительной власти", 2009, N 27).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jc w:val="right"/>
        <w:outlineLvl w:val="1"/>
        <w:rPr>
          <w:szCs w:val="28"/>
        </w:rPr>
      </w:pPr>
      <w:r>
        <w:rPr>
          <w:szCs w:val="28"/>
        </w:rPr>
        <w:t>Приложение N 1</w:t>
      </w:r>
    </w:p>
    <w:p w:rsidR="0067503C" w:rsidRDefault="0067503C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к Порядку ведения Единого</w:t>
      </w:r>
    </w:p>
    <w:p w:rsidR="0067503C" w:rsidRDefault="0067503C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государственного реестра</w:t>
      </w:r>
    </w:p>
    <w:p w:rsidR="0067503C" w:rsidRDefault="0067503C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юридических лиц и предоставления</w:t>
      </w:r>
    </w:p>
    <w:p w:rsidR="0067503C" w:rsidRDefault="0067503C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содержащихся в нем сведений</w:t>
      </w:r>
    </w:p>
    <w:p w:rsidR="0067503C" w:rsidRDefault="0067503C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и документов</w:t>
      </w:r>
    </w:p>
    <w:p w:rsidR="0067503C" w:rsidRDefault="0067503C">
      <w:pPr>
        <w:widowControl w:val="0"/>
        <w:autoSpaceDE w:val="0"/>
        <w:autoSpaceDN w:val="0"/>
        <w:adjustRightInd w:val="0"/>
        <w:ind w:firstLine="540"/>
        <w:rPr>
          <w:szCs w:val="28"/>
        </w:rPr>
      </w:pPr>
    </w:p>
    <w:p w:rsidR="0067503C" w:rsidRDefault="0067503C">
      <w:pPr>
        <w:pStyle w:val="ConsPlusNonformat"/>
      </w:pPr>
      <w:bookmarkStart w:id="4" w:name="Par92"/>
      <w:bookmarkEnd w:id="4"/>
      <w:r>
        <w:t xml:space="preserve">                                  ВЫПИСКА</w:t>
      </w:r>
    </w:p>
    <w:p w:rsidR="0067503C" w:rsidRDefault="0067503C">
      <w:pPr>
        <w:pStyle w:val="ConsPlusNonformat"/>
      </w:pPr>
      <w:r>
        <w:t xml:space="preserve">            из Единого государственного реестра юридических лиц</w:t>
      </w:r>
    </w:p>
    <w:p w:rsidR="0067503C" w:rsidRDefault="0067503C">
      <w:pPr>
        <w:pStyle w:val="ConsPlusNonformat"/>
      </w:pPr>
    </w:p>
    <w:p w:rsidR="0067503C" w:rsidRDefault="0067503C">
      <w:pPr>
        <w:pStyle w:val="ConsPlusNonformat"/>
      </w:pPr>
      <w:r>
        <w:lastRenderedPageBreak/>
        <w:t>___________________________                             N _________________</w:t>
      </w:r>
    </w:p>
    <w:p w:rsidR="0067503C" w:rsidRDefault="0067503C">
      <w:pPr>
        <w:pStyle w:val="ConsPlusNonformat"/>
      </w:pPr>
      <w:r>
        <w:t>(дата формирования выписки)</w:t>
      </w:r>
    </w:p>
    <w:p w:rsidR="0067503C" w:rsidRDefault="0067503C">
      <w:pPr>
        <w:pStyle w:val="ConsPlusNonformat"/>
      </w:pPr>
    </w:p>
    <w:p w:rsidR="0067503C" w:rsidRDefault="0067503C">
      <w:pPr>
        <w:pStyle w:val="ConsPlusNonformat"/>
      </w:pPr>
      <w:r>
        <w:t>Настоящая выписка содержит сведения о юридическом лице</w:t>
      </w:r>
    </w:p>
    <w:p w:rsidR="0067503C" w:rsidRDefault="0067503C">
      <w:pPr>
        <w:pStyle w:val="ConsPlusNonformat"/>
      </w:pPr>
      <w:r>
        <w:t>___________________________________________________________________________</w:t>
      </w:r>
    </w:p>
    <w:p w:rsidR="0067503C" w:rsidRDefault="0067503C">
      <w:pPr>
        <w:pStyle w:val="ConsPlusNonformat"/>
      </w:pPr>
      <w:r>
        <w:t xml:space="preserve">                  (полное наименование юридического лица)</w:t>
      </w:r>
    </w:p>
    <w:p w:rsidR="0067503C" w:rsidRDefault="0067503C">
      <w:pPr>
        <w:pStyle w:val="ConsPlusNonformat"/>
      </w:pPr>
    </w:p>
    <w:p w:rsidR="0067503C" w:rsidRDefault="0067503C">
      <w:pPr>
        <w:pStyle w:val="ConsPlusNonformat"/>
      </w:pPr>
      <w:r>
        <w:t xml:space="preserve">                         ┌─┬─┬─┬─┬─┬─┬─┬─┬─┬─┬─┬─┬─┐</w:t>
      </w:r>
    </w:p>
    <w:p w:rsidR="0067503C" w:rsidRDefault="0067503C">
      <w:pPr>
        <w:pStyle w:val="ConsPlusNonformat"/>
      </w:pPr>
      <w:r>
        <w:t xml:space="preserve">                    ОГРН │ │ │ │ │ │ │ │ │ │ │ │ │ │,</w:t>
      </w:r>
    </w:p>
    <w:p w:rsidR="0067503C" w:rsidRDefault="0067503C">
      <w:pPr>
        <w:pStyle w:val="ConsPlusNonformat"/>
      </w:pPr>
      <w:r>
        <w:t xml:space="preserve">                         └─┴─┴─┴─┴─┴─┴─┴─┴─┴─┴─┴─┴─┘</w:t>
      </w:r>
    </w:p>
    <w:p w:rsidR="0067503C" w:rsidRDefault="0067503C">
      <w:pPr>
        <w:pStyle w:val="ConsPlusNonformat"/>
      </w:pPr>
    </w:p>
    <w:p w:rsidR="0067503C" w:rsidRDefault="0067503C">
      <w:pPr>
        <w:pStyle w:val="ConsPlusNonformat"/>
      </w:pPr>
      <w:proofErr w:type="gramStart"/>
      <w:r>
        <w:t>включенные</w:t>
      </w:r>
      <w:proofErr w:type="gramEnd"/>
      <w:r>
        <w:t xml:space="preserve"> в Единый государственный реестр юридических лиц по состоянию  на</w:t>
      </w:r>
    </w:p>
    <w:p w:rsidR="0067503C" w:rsidRDefault="0067503C">
      <w:pPr>
        <w:pStyle w:val="ConsPlusNonformat"/>
      </w:pPr>
      <w:r>
        <w:t>"_______" __________________ 20__ г.:</w:t>
      </w:r>
    </w:p>
    <w:p w:rsidR="0067503C" w:rsidRDefault="0067503C">
      <w:pPr>
        <w:pStyle w:val="ConsPlusNonformat"/>
      </w:pPr>
      <w:r>
        <w:t xml:space="preserve"> (число)  (месяц (прописью)) (год)</w:t>
      </w:r>
    </w:p>
    <w:p w:rsidR="0067503C" w:rsidRDefault="0067503C">
      <w:pPr>
        <w:widowControl w:val="0"/>
        <w:autoSpaceDE w:val="0"/>
        <w:autoSpaceDN w:val="0"/>
        <w:adjustRightInd w:val="0"/>
        <w:rPr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200"/>
        <w:gridCol w:w="4320"/>
        <w:gridCol w:w="3720"/>
      </w:tblGrid>
      <w:tr w:rsidR="0067503C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N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/п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Наименование показателя      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Значение показателя     </w:t>
            </w:r>
          </w:p>
        </w:tc>
      </w:tr>
      <w:tr w:rsidR="0067503C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67503C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67503C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3C" w:rsidRDefault="0067503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67503C" w:rsidRDefault="0067503C">
      <w:pPr>
        <w:widowControl w:val="0"/>
        <w:autoSpaceDE w:val="0"/>
        <w:autoSpaceDN w:val="0"/>
        <w:adjustRightInd w:val="0"/>
        <w:rPr>
          <w:szCs w:val="28"/>
        </w:rPr>
      </w:pPr>
    </w:p>
    <w:p w:rsidR="0067503C" w:rsidRDefault="0067503C">
      <w:pPr>
        <w:pStyle w:val="ConsPlusNonformat"/>
      </w:pPr>
      <w:r>
        <w:t>Выписка сформирована ______________________________________________________</w:t>
      </w:r>
    </w:p>
    <w:p w:rsidR="0067503C" w:rsidRDefault="0067503C">
      <w:pPr>
        <w:pStyle w:val="ConsPlusNonformat"/>
      </w:pPr>
      <w:r>
        <w:t xml:space="preserve">                             (полное наименование налогового органа)</w:t>
      </w:r>
    </w:p>
    <w:p w:rsidR="0067503C" w:rsidRDefault="0067503C">
      <w:pPr>
        <w:pStyle w:val="ConsPlusNonformat"/>
      </w:pPr>
    </w:p>
    <w:p w:rsidR="0067503C" w:rsidRDefault="0067503C">
      <w:pPr>
        <w:pStyle w:val="ConsPlusNonformat"/>
      </w:pPr>
      <w:r>
        <w:t xml:space="preserve">    Должность ответственного лица _____________ ___________________________</w:t>
      </w:r>
    </w:p>
    <w:p w:rsidR="0067503C" w:rsidRDefault="0067503C">
      <w:pPr>
        <w:pStyle w:val="ConsPlusNonformat"/>
      </w:pPr>
      <w:r>
        <w:t xml:space="preserve">                                    (подпись)       (фамилия и инициалы)</w:t>
      </w:r>
    </w:p>
    <w:p w:rsidR="0067503C" w:rsidRDefault="0067503C">
      <w:pPr>
        <w:pStyle w:val="ConsPlusNonformat"/>
      </w:pPr>
    </w:p>
    <w:p w:rsidR="0067503C" w:rsidRDefault="0067503C">
      <w:pPr>
        <w:pStyle w:val="ConsPlusNonformat"/>
      </w:pPr>
      <w:r>
        <w:t xml:space="preserve">                                                  М.П.</w:t>
      </w:r>
    </w:p>
    <w:p w:rsidR="0067503C" w:rsidRDefault="0067503C">
      <w:pPr>
        <w:widowControl w:val="0"/>
        <w:autoSpaceDE w:val="0"/>
        <w:autoSpaceDN w:val="0"/>
        <w:adjustRightInd w:val="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jc w:val="right"/>
        <w:outlineLvl w:val="1"/>
        <w:rPr>
          <w:szCs w:val="28"/>
        </w:rPr>
      </w:pPr>
      <w:r>
        <w:rPr>
          <w:szCs w:val="28"/>
        </w:rPr>
        <w:t>Приложение N 2</w:t>
      </w:r>
    </w:p>
    <w:p w:rsidR="0067503C" w:rsidRDefault="0067503C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к Порядку ведения Единого</w:t>
      </w:r>
    </w:p>
    <w:p w:rsidR="0067503C" w:rsidRDefault="0067503C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государственного реестра</w:t>
      </w:r>
    </w:p>
    <w:p w:rsidR="0067503C" w:rsidRDefault="0067503C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юридических лиц и предоставления</w:t>
      </w:r>
    </w:p>
    <w:p w:rsidR="0067503C" w:rsidRDefault="0067503C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содержащихся в нем сведений</w:t>
      </w:r>
    </w:p>
    <w:p w:rsidR="0067503C" w:rsidRDefault="0067503C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и документов</w:t>
      </w:r>
    </w:p>
    <w:p w:rsidR="0067503C" w:rsidRDefault="0067503C">
      <w:pPr>
        <w:widowControl w:val="0"/>
        <w:autoSpaceDE w:val="0"/>
        <w:autoSpaceDN w:val="0"/>
        <w:adjustRightInd w:val="0"/>
        <w:rPr>
          <w:szCs w:val="28"/>
        </w:rPr>
      </w:pPr>
    </w:p>
    <w:p w:rsidR="0067503C" w:rsidRDefault="0067503C">
      <w:pPr>
        <w:pStyle w:val="ConsPlusNonformat"/>
      </w:pPr>
      <w:bookmarkStart w:id="5" w:name="Par141"/>
      <w:bookmarkEnd w:id="5"/>
      <w:r>
        <w:t xml:space="preserve">                                  СПРАВКА</w:t>
      </w:r>
    </w:p>
    <w:p w:rsidR="0067503C" w:rsidRDefault="0067503C">
      <w:pPr>
        <w:pStyle w:val="ConsPlusNonformat"/>
      </w:pPr>
      <w:r>
        <w:t xml:space="preserve">           о соответствии (несоответствии) </w:t>
      </w:r>
      <w:proofErr w:type="gramStart"/>
      <w:r>
        <w:t>изложенных</w:t>
      </w:r>
      <w:proofErr w:type="gramEnd"/>
      <w:r>
        <w:t xml:space="preserve"> в запросе</w:t>
      </w:r>
    </w:p>
    <w:p w:rsidR="0067503C" w:rsidRDefault="0067503C">
      <w:pPr>
        <w:pStyle w:val="ConsPlusNonformat"/>
      </w:pPr>
      <w:r>
        <w:t xml:space="preserve">        сведений о персональных данных физического лица сведениям,</w:t>
      </w:r>
    </w:p>
    <w:p w:rsidR="0067503C" w:rsidRDefault="0067503C">
      <w:pPr>
        <w:pStyle w:val="ConsPlusNonformat"/>
      </w:pPr>
      <w:r>
        <w:t xml:space="preserve">               </w:t>
      </w:r>
      <w:proofErr w:type="gramStart"/>
      <w:r>
        <w:t>содержащимся</w:t>
      </w:r>
      <w:proofErr w:type="gramEnd"/>
      <w:r>
        <w:t xml:space="preserve"> в Едином государственном реестре</w:t>
      </w:r>
    </w:p>
    <w:p w:rsidR="0067503C" w:rsidRDefault="0067503C">
      <w:pPr>
        <w:pStyle w:val="ConsPlusNonformat"/>
      </w:pPr>
      <w:r>
        <w:t xml:space="preserve">                              юридических лиц</w:t>
      </w:r>
    </w:p>
    <w:p w:rsidR="0067503C" w:rsidRDefault="0067503C">
      <w:pPr>
        <w:pStyle w:val="ConsPlusNonformat"/>
      </w:pPr>
    </w:p>
    <w:p w:rsidR="0067503C" w:rsidRDefault="0067503C">
      <w:pPr>
        <w:pStyle w:val="ConsPlusNonformat"/>
      </w:pPr>
      <w:r>
        <w:t>_______________________________                          N ________________</w:t>
      </w:r>
    </w:p>
    <w:p w:rsidR="0067503C" w:rsidRDefault="0067503C">
      <w:pPr>
        <w:pStyle w:val="ConsPlusNonformat"/>
      </w:pPr>
      <w:r>
        <w:t xml:space="preserve">           (дата)</w:t>
      </w:r>
    </w:p>
    <w:p w:rsidR="0067503C" w:rsidRDefault="0067503C">
      <w:pPr>
        <w:pStyle w:val="ConsPlusNonformat"/>
      </w:pPr>
    </w:p>
    <w:p w:rsidR="0067503C" w:rsidRDefault="0067503C">
      <w:pPr>
        <w:pStyle w:val="ConsPlusNonformat"/>
      </w:pPr>
      <w:r>
        <w:t xml:space="preserve">    Настоящим сообщается, что </w:t>
      </w:r>
      <w:proofErr w:type="gramStart"/>
      <w:r>
        <w:t>содержащиеся</w:t>
      </w:r>
      <w:proofErr w:type="gramEnd"/>
      <w:r>
        <w:t xml:space="preserve"> в Едином государственном реестре</w:t>
      </w:r>
    </w:p>
    <w:p w:rsidR="0067503C" w:rsidRDefault="0067503C">
      <w:pPr>
        <w:pStyle w:val="ConsPlusNonformat"/>
      </w:pPr>
      <w:r>
        <w:t>юридических лиц сведения о персональных данных</w:t>
      </w:r>
    </w:p>
    <w:p w:rsidR="0067503C" w:rsidRDefault="0067503C">
      <w:pPr>
        <w:pStyle w:val="ConsPlusNonformat"/>
      </w:pPr>
      <w:r>
        <w:t>___________________________________________________________________________</w:t>
      </w:r>
    </w:p>
    <w:p w:rsidR="0067503C" w:rsidRDefault="0067503C">
      <w:pPr>
        <w:pStyle w:val="ConsPlusNonformat"/>
      </w:pPr>
      <w:r>
        <w:t xml:space="preserve">            (фамилия, имя и (в случае, если имеется) отчество)</w:t>
      </w:r>
    </w:p>
    <w:p w:rsidR="0067503C" w:rsidRDefault="0067503C">
      <w:pPr>
        <w:pStyle w:val="ConsPlusNonformat"/>
      </w:pPr>
      <w:proofErr w:type="gramStart"/>
      <w:r>
        <w:t>соответствуют</w:t>
      </w:r>
      <w:proofErr w:type="gramEnd"/>
      <w:r>
        <w:t>/не соответствуют</w:t>
      </w:r>
    </w:p>
    <w:p w:rsidR="0067503C" w:rsidRDefault="0067503C">
      <w:pPr>
        <w:pStyle w:val="ConsPlusNonformat"/>
      </w:pPr>
      <w:r>
        <w:t>------------------------------ сведениям, изложенным в запросе.</w:t>
      </w:r>
    </w:p>
    <w:p w:rsidR="0067503C" w:rsidRDefault="0067503C">
      <w:pPr>
        <w:pStyle w:val="ConsPlusNonformat"/>
      </w:pPr>
      <w:r>
        <w:t xml:space="preserve">      (указывается нужное)</w:t>
      </w:r>
    </w:p>
    <w:p w:rsidR="0067503C" w:rsidRDefault="0067503C">
      <w:pPr>
        <w:pStyle w:val="ConsPlusNonformat"/>
      </w:pPr>
    </w:p>
    <w:p w:rsidR="0067503C" w:rsidRDefault="0067503C">
      <w:pPr>
        <w:pStyle w:val="ConsPlusNonformat"/>
      </w:pPr>
      <w:r>
        <w:t>Справка составлена</w:t>
      </w:r>
    </w:p>
    <w:p w:rsidR="0067503C" w:rsidRDefault="0067503C">
      <w:pPr>
        <w:pStyle w:val="ConsPlusNonformat"/>
      </w:pPr>
      <w:r>
        <w:t>___________________________________________________________________________</w:t>
      </w:r>
    </w:p>
    <w:p w:rsidR="0067503C" w:rsidRDefault="0067503C">
      <w:pPr>
        <w:pStyle w:val="ConsPlusNonformat"/>
      </w:pPr>
      <w:r>
        <w:lastRenderedPageBreak/>
        <w:t xml:space="preserve">                  (полное наименование налогового органа)</w:t>
      </w:r>
    </w:p>
    <w:p w:rsidR="0067503C" w:rsidRDefault="0067503C">
      <w:pPr>
        <w:pStyle w:val="ConsPlusNonformat"/>
      </w:pPr>
    </w:p>
    <w:p w:rsidR="0067503C" w:rsidRDefault="0067503C">
      <w:pPr>
        <w:pStyle w:val="ConsPlusNonformat"/>
      </w:pPr>
      <w:r>
        <w:t>Должность ответственного лица _____________ _______________________________</w:t>
      </w:r>
    </w:p>
    <w:p w:rsidR="0067503C" w:rsidRDefault="0067503C">
      <w:pPr>
        <w:pStyle w:val="ConsPlusNonformat"/>
      </w:pPr>
      <w:r>
        <w:t xml:space="preserve">                                (подпись)        (фамилия и инициалы)</w:t>
      </w:r>
    </w:p>
    <w:p w:rsidR="0067503C" w:rsidRDefault="0067503C">
      <w:pPr>
        <w:pStyle w:val="ConsPlusNonformat"/>
      </w:pPr>
    </w:p>
    <w:p w:rsidR="0067503C" w:rsidRDefault="0067503C">
      <w:pPr>
        <w:pStyle w:val="ConsPlusNonformat"/>
      </w:pPr>
      <w:r>
        <w:t xml:space="preserve">                                              М.П.</w:t>
      </w:r>
    </w:p>
    <w:p w:rsidR="0067503C" w:rsidRDefault="0067503C">
      <w:pPr>
        <w:widowControl w:val="0"/>
        <w:autoSpaceDE w:val="0"/>
        <w:autoSpaceDN w:val="0"/>
        <w:adjustRightInd w:val="0"/>
        <w:rPr>
          <w:szCs w:val="28"/>
        </w:rPr>
      </w:pPr>
    </w:p>
    <w:p w:rsidR="0067503C" w:rsidRDefault="0067503C">
      <w:pPr>
        <w:widowControl w:val="0"/>
        <w:autoSpaceDE w:val="0"/>
        <w:autoSpaceDN w:val="0"/>
        <w:adjustRightInd w:val="0"/>
        <w:rPr>
          <w:szCs w:val="28"/>
        </w:rPr>
      </w:pPr>
    </w:p>
    <w:p w:rsidR="0067503C" w:rsidRDefault="0067503C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sz w:val="5"/>
          <w:szCs w:val="5"/>
        </w:rPr>
      </w:pPr>
    </w:p>
    <w:p w:rsidR="00E278B1" w:rsidRDefault="00E278B1">
      <w:bookmarkStart w:id="6" w:name="_GoBack"/>
      <w:bookmarkEnd w:id="6"/>
    </w:p>
    <w:sectPr w:rsidR="00E278B1" w:rsidSect="00BA1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03C"/>
    <w:rsid w:val="0067503C"/>
    <w:rsid w:val="00B658C5"/>
    <w:rsid w:val="00E27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8C5"/>
    <w:pPr>
      <w:ind w:firstLine="720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_Основной с красной строки"/>
    <w:basedOn w:val="a"/>
    <w:link w:val="a4"/>
    <w:qFormat/>
    <w:rsid w:val="00B658C5"/>
    <w:pPr>
      <w:spacing w:line="360" w:lineRule="exact"/>
      <w:ind w:firstLine="709"/>
    </w:pPr>
    <w:rPr>
      <w:sz w:val="24"/>
      <w:szCs w:val="24"/>
      <w:lang w:val="x-none" w:eastAsia="x-none"/>
    </w:rPr>
  </w:style>
  <w:style w:type="character" w:customStyle="1" w:styleId="a4">
    <w:name w:val="_Основной с красной строки Знак"/>
    <w:link w:val="a3"/>
    <w:locked/>
    <w:rsid w:val="00B658C5"/>
    <w:rPr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67503C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lang w:eastAsia="ru-RU"/>
    </w:rPr>
  </w:style>
  <w:style w:type="paragraph" w:customStyle="1" w:styleId="ConsPlusCell">
    <w:name w:val="ConsPlusCell"/>
    <w:uiPriority w:val="99"/>
    <w:rsid w:val="0067503C"/>
    <w:pPr>
      <w:widowControl w:val="0"/>
      <w:autoSpaceDE w:val="0"/>
      <w:autoSpaceDN w:val="0"/>
      <w:adjustRightInd w:val="0"/>
    </w:pPr>
    <w:rPr>
      <w:rFonts w:eastAsiaTheme="minorEastAsia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8C5"/>
    <w:pPr>
      <w:ind w:firstLine="720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_Основной с красной строки"/>
    <w:basedOn w:val="a"/>
    <w:link w:val="a4"/>
    <w:qFormat/>
    <w:rsid w:val="00B658C5"/>
    <w:pPr>
      <w:spacing w:line="360" w:lineRule="exact"/>
      <w:ind w:firstLine="709"/>
    </w:pPr>
    <w:rPr>
      <w:sz w:val="24"/>
      <w:szCs w:val="24"/>
      <w:lang w:val="x-none" w:eastAsia="x-none"/>
    </w:rPr>
  </w:style>
  <w:style w:type="character" w:customStyle="1" w:styleId="a4">
    <w:name w:val="_Основной с красной строки Знак"/>
    <w:link w:val="a3"/>
    <w:locked/>
    <w:rsid w:val="00B658C5"/>
    <w:rPr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67503C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lang w:eastAsia="ru-RU"/>
    </w:rPr>
  </w:style>
  <w:style w:type="paragraph" w:customStyle="1" w:styleId="ConsPlusCell">
    <w:name w:val="ConsPlusCell"/>
    <w:uiPriority w:val="99"/>
    <w:rsid w:val="0067503C"/>
    <w:pPr>
      <w:widowControl w:val="0"/>
      <w:autoSpaceDE w:val="0"/>
      <w:autoSpaceDN w:val="0"/>
      <w:adjustRightInd w:val="0"/>
    </w:pPr>
    <w:rPr>
      <w:rFonts w:eastAsiaTheme="minorEastAsia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831F81D304183B67E1632A8414A8D69C66AA04604A3EBFBAEAA6793EC1A08B87E03EBC790EA90DL9e7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4831F81D304183B67E1632A8414A8D69C60AE05654A3EBFBAEAA6793EC1A08B87E03EBC790EAB0CL9e5G" TargetMode="External"/><Relationship Id="rId12" Type="http://schemas.openxmlformats.org/officeDocument/2006/relationships/hyperlink" Target="consultantplus://offline/ref=B4831F81D304183B67E1632A8414A8D6956AAF02614963B5B2B3AA7BL3e9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4831F81D304183B67E1632A8414A8D69C66AB006E443EBFBAEAA6793EC1A08B87E03EBC790EAA09L9e6G" TargetMode="External"/><Relationship Id="rId11" Type="http://schemas.openxmlformats.org/officeDocument/2006/relationships/hyperlink" Target="consultantplus://offline/ref=B4831F81D304183B67E1632A8414A8D69C66AA04604A3EBFBAEAA6793EC1A08B87E03EBCL7eCG" TargetMode="External"/><Relationship Id="rId5" Type="http://schemas.openxmlformats.org/officeDocument/2006/relationships/hyperlink" Target="consultantplus://offline/ref=B4831F81D304183B67E1632A8414A8D69C66AB006E443EBFBAEAA6793EC1A08B87E03EBC790EAA0EL9eFG" TargetMode="External"/><Relationship Id="rId10" Type="http://schemas.openxmlformats.org/officeDocument/2006/relationships/hyperlink" Target="consultantplus://offline/ref=B4831F81D304183B67E1632A8414A8D69C66AA04604A3EBFBAEAA6793ELCe1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4831F81D304183B67E1632A8414A8D69F6AAD036C1469BDEBBFA87C3691E89BC9A533BD7B0DLAeC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2131</Words>
  <Characters>12151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КРАСИЛЬЩИКОВА НАТАЛЬЯ ВИКТОРОВНА</dc:creator>
  <cp:lastModifiedBy>КРАСИЛЬЩИКОВА НАТАЛЬЯ ВИКТОРОВНА</cp:lastModifiedBy>
  <cp:revision>1</cp:revision>
  <dcterms:created xsi:type="dcterms:W3CDTF">2013-04-01T06:30:00Z</dcterms:created>
  <dcterms:modified xsi:type="dcterms:W3CDTF">2013-04-01T06:30:00Z</dcterms:modified>
</cp:coreProperties>
</file>