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_GoBack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18 августа 2008 г. N 618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ИНФОРМАЦИОННОМ ВЗАИМОДЕЙСТВИИ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 ВЕДЕНИИ ГОСУДАРСТВЕННОГО КАДАСТРА НЕДВИЖИМОСТИ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25.12.2009 </w:t>
      </w:r>
      <w:r>
        <w:rPr>
          <w:rFonts w:ascii="Calibri" w:hAnsi="Calibri" w:cs="Calibri"/>
          <w:color w:val="0000FF"/>
        </w:rPr>
        <w:t>N 1089</w:t>
      </w:r>
      <w:r>
        <w:rPr>
          <w:rFonts w:ascii="Calibri" w:hAnsi="Calibri" w:cs="Calibri"/>
        </w:rPr>
        <w:t>,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05.10.2010 </w:t>
      </w:r>
      <w:r>
        <w:rPr>
          <w:rFonts w:ascii="Calibri" w:hAnsi="Calibri" w:cs="Calibri"/>
          <w:color w:val="0000FF"/>
        </w:rPr>
        <w:t>N 790</w:t>
      </w:r>
      <w:r>
        <w:rPr>
          <w:rFonts w:ascii="Calibri" w:hAnsi="Calibri" w:cs="Calibri"/>
        </w:rPr>
        <w:t>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r>
        <w:rPr>
          <w:rFonts w:ascii="Calibri" w:hAnsi="Calibri" w:cs="Calibri"/>
          <w:color w:val="0000FF"/>
        </w:rPr>
        <w:t>статьей 15</w:t>
      </w:r>
      <w:r>
        <w:rPr>
          <w:rFonts w:ascii="Calibri" w:hAnsi="Calibri" w:cs="Calibri"/>
        </w:rPr>
        <w:t xml:space="preserve"> Федерального закона "О государственном кадастре недвижимости" Правительство Российской Федерации постановляет: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прилагаемое </w:t>
      </w:r>
      <w:r>
        <w:rPr>
          <w:rFonts w:ascii="Calibri" w:hAnsi="Calibri" w:cs="Calibri"/>
          <w:color w:val="0000FF"/>
        </w:rPr>
        <w:t>Положение</w:t>
      </w:r>
      <w:r>
        <w:rPr>
          <w:rFonts w:ascii="Calibri" w:hAnsi="Calibri" w:cs="Calibri"/>
        </w:rPr>
        <w:t xml:space="preserve"> об информационном взаимодействии при ведении государственного кадастра недвижимости.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Министерству экономического развития Российской Федерации установить </w:t>
      </w:r>
      <w:r>
        <w:rPr>
          <w:rFonts w:ascii="Calibri" w:hAnsi="Calibri" w:cs="Calibri"/>
          <w:color w:val="0000FF"/>
        </w:rPr>
        <w:t>требования</w:t>
      </w:r>
      <w:r>
        <w:rPr>
          <w:rFonts w:ascii="Calibri" w:hAnsi="Calibri" w:cs="Calibri"/>
        </w:rPr>
        <w:t xml:space="preserve"> к формату документов, представляемых в электронном виде в процессе информационного взаимодействия при ведении государственного кадастра недвижимости.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r>
        <w:rPr>
          <w:rFonts w:ascii="Calibri" w:hAnsi="Calibri" w:cs="Calibri"/>
          <w:color w:val="0000FF"/>
        </w:rPr>
        <w:t>Постановления</w:t>
      </w:r>
      <w:r>
        <w:rPr>
          <w:rFonts w:ascii="Calibri" w:hAnsi="Calibri" w:cs="Calibri"/>
        </w:rPr>
        <w:t xml:space="preserve"> Правительства РФ от 25.12.2009 N 1089)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Утверждено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августа 2008 г. N 618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" w:name="Par30"/>
      <w:bookmarkEnd w:id="1"/>
      <w:r>
        <w:rPr>
          <w:rFonts w:ascii="Calibri" w:hAnsi="Calibri" w:cs="Calibri"/>
          <w:b/>
          <w:bCs/>
        </w:rPr>
        <w:t>ПОЛОЖЕНИЕ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ИНФОРМАЦИОННОМ ВЗАИМОДЕЙСТВИИ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 ВЕДЕНИИ ГОСУДАРСТВЕННОГО КАДАСТРА НЕДВИЖИМОСТИ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25.12.2009 </w:t>
      </w:r>
      <w:r>
        <w:rPr>
          <w:rFonts w:ascii="Calibri" w:hAnsi="Calibri" w:cs="Calibri"/>
          <w:color w:val="0000FF"/>
        </w:rPr>
        <w:t>N 1089</w:t>
      </w:r>
      <w:r>
        <w:rPr>
          <w:rFonts w:ascii="Calibri" w:hAnsi="Calibri" w:cs="Calibri"/>
        </w:rPr>
        <w:t>,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05.10.2010 </w:t>
      </w:r>
      <w:r>
        <w:rPr>
          <w:rFonts w:ascii="Calibri" w:hAnsi="Calibri" w:cs="Calibri"/>
          <w:color w:val="0000FF"/>
        </w:rPr>
        <w:t>N 790</w:t>
      </w:r>
      <w:r>
        <w:rPr>
          <w:rFonts w:ascii="Calibri" w:hAnsi="Calibri" w:cs="Calibri"/>
        </w:rPr>
        <w:t>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Настоящее Положение, разработанное в соответствии с Федеральным </w:t>
      </w:r>
      <w:r>
        <w:rPr>
          <w:rFonts w:ascii="Calibri" w:hAnsi="Calibri" w:cs="Calibri"/>
          <w:color w:val="0000FF"/>
        </w:rPr>
        <w:t>законом</w:t>
      </w:r>
      <w:r>
        <w:rPr>
          <w:rFonts w:ascii="Calibri" w:hAnsi="Calibri" w:cs="Calibri"/>
        </w:rPr>
        <w:t xml:space="preserve"> "О государственном кадастре недвижимости", определяет особенности информационного взаимодействия при ведении государственного кадастра недвижимости (далее - информационное взаимодействие).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процессе информационного взаимодействия документы представляются в электронном виде (в виде электронных образов документов или электронных выписок) с использованием сетей связи общего пользования. При отсутствии таких сетей связи документы могут представляться на электронных носителях.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Представление документов на бумажных носителях допускается до установления Министерством экономического развития Российской Федерации </w:t>
      </w:r>
      <w:r>
        <w:rPr>
          <w:rFonts w:ascii="Calibri" w:hAnsi="Calibri" w:cs="Calibri"/>
          <w:color w:val="0000FF"/>
        </w:rPr>
        <w:t>требований</w:t>
      </w:r>
      <w:r>
        <w:rPr>
          <w:rFonts w:ascii="Calibri" w:hAnsi="Calibri" w:cs="Calibri"/>
        </w:rPr>
        <w:t xml:space="preserve"> к формату этих документов в электронном виде.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r>
        <w:rPr>
          <w:rFonts w:ascii="Calibri" w:hAnsi="Calibri" w:cs="Calibri"/>
          <w:color w:val="0000FF"/>
        </w:rPr>
        <w:t>Постановления</w:t>
      </w:r>
      <w:r>
        <w:rPr>
          <w:rFonts w:ascii="Calibri" w:hAnsi="Calibri" w:cs="Calibri"/>
        </w:rPr>
        <w:t xml:space="preserve"> Правительства РФ от 25.12.2009 N 1089)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Представление документов осуществляется на безвозмездной основе.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 Документы, передаваемые с использованием сетей связи, должны быть защищены от доступа лиц, не участвующих в их подготовке, обработке и получении в процессе информационного взаимодействия. Используемые программно-технические средства должны предусматривать возможность подтверждения отправления и получения электронного документа определенным лицом, а документ, представляемый на бумажном носителе, должен быть отправлен вместе с сопроводительным письмом.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Сведения, полученные в процессе информационного взаимодействия, подлежат отражению в государственном кадастре недвижимости при условии соответствия их содержания и способа их представления настоящему Положению.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представления документов с нарушением установленного порядка орган кадастрового учета, получивший такие документы, в 5-дневный срок возвращает их с указанием причины возврата.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Документы представляются органом государственной власти и органом местного самоуправления в орган кадастрового учета по соответствующему кадастровому округу. Если сведения, содержащиеся в документах, должны быть включены в государственный кадастр недвижимости более чем в 1 кадастровом округе, такие сведения направляются непосредственно в Федеральную службу государственной регистрации, кадастра и картографии.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r>
        <w:rPr>
          <w:rFonts w:ascii="Calibri" w:hAnsi="Calibri" w:cs="Calibri"/>
          <w:color w:val="0000FF"/>
        </w:rPr>
        <w:t>Постановления</w:t>
      </w:r>
      <w:r>
        <w:rPr>
          <w:rFonts w:ascii="Calibri" w:hAnsi="Calibri" w:cs="Calibri"/>
        </w:rPr>
        <w:t xml:space="preserve"> Правительства РФ от 05.10.2010 N 790)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Утратил силу. - </w:t>
      </w:r>
      <w:r>
        <w:rPr>
          <w:rFonts w:ascii="Calibri" w:hAnsi="Calibri" w:cs="Calibri"/>
          <w:color w:val="0000FF"/>
        </w:rPr>
        <w:t>Постановление</w:t>
      </w:r>
      <w:r>
        <w:rPr>
          <w:rFonts w:ascii="Calibri" w:hAnsi="Calibri" w:cs="Calibri"/>
        </w:rPr>
        <w:t xml:space="preserve"> Правительства РФ от 05.10.2010 N 790.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proofErr w:type="gramStart"/>
      <w:r>
        <w:rPr>
          <w:rFonts w:ascii="Calibri" w:hAnsi="Calibri" w:cs="Calibri"/>
        </w:rPr>
        <w:t>Орган государственной власти или орган местного самоуправления, утвердивший в установленном законодательством Российской Федерации порядке результаты государственной кадастровой оценки объектов недвижимости, представляет в орган кадастрового учета копию акта об утверждении результатов кадастровой оценки (с приложением результатов кадастровой оценки).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Министерство иностранных дел Российской Федерации представляет в Федеральную службу государственной регистрации, кадастра и картографии следующие документы: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r>
        <w:rPr>
          <w:rFonts w:ascii="Calibri" w:hAnsi="Calibri" w:cs="Calibri"/>
          <w:color w:val="0000FF"/>
        </w:rPr>
        <w:t>Постановления</w:t>
      </w:r>
      <w:r>
        <w:rPr>
          <w:rFonts w:ascii="Calibri" w:hAnsi="Calibri" w:cs="Calibri"/>
        </w:rPr>
        <w:t xml:space="preserve"> Правительства РФ от 05.10.2010 N 790)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копия международного договора Российской Федерации, в соответствии с которым установлено или изменено прохождение государственной границы Российской Федерации, а также документ, содержащий информацию о реквизитах федерального закона о ратификации этого договора, и сведения об официальной публикации закона;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документ, в соответствии с которым изменено или уточнено прохождение государственной границы Российской Федерации на местности при проверке государственной границы Российской Федерации на основании международных договоров Российской Федерации.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53"/>
      <w:bookmarkEnd w:id="2"/>
      <w:r>
        <w:rPr>
          <w:rFonts w:ascii="Calibri" w:hAnsi="Calibri" w:cs="Calibri"/>
        </w:rPr>
        <w:t>9. Орган государственной власти субъекта Российской Федерации представляет в орган кадастрового учета следующие документы: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утвержденные законодательными (представительными) органами государственной власти субъектов Российской Федерации соглашения об установлении границ между субъектами Российской Федерации;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утвержденные Советом Федерации Федерального Собрания Российской Федерации соглашения об изменении границ между субъектами Российской Федерации;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документ, содержащий информацию о реквизитах федерального конституционного закона об образовании в составе Российской Федерации нового субъекта Российской Федерации, и сведения об официальной публикации этого закона;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акты уполномоченных органов об установлении или изменении границ муниципальных образований либо о преобразовании муниципальных образований;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акты уполномоченных органов об установлении или изменении границ населенных пунктов либо об упразднении населенных пунктов.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К указанным в </w:t>
      </w:r>
      <w:r>
        <w:rPr>
          <w:rFonts w:ascii="Calibri" w:hAnsi="Calibri" w:cs="Calibri"/>
          <w:color w:val="0000FF"/>
        </w:rPr>
        <w:t>пункте 9</w:t>
      </w:r>
      <w:r>
        <w:rPr>
          <w:rFonts w:ascii="Calibri" w:hAnsi="Calibri" w:cs="Calibri"/>
        </w:rPr>
        <w:t xml:space="preserve"> настоящего Положения документам прилагаются текстовое и графическое описания местоположения границ, а также перечень координат характерных точек этих границ в системе координат, установленной для ведения государственного кадастра недвижимости (далее - установленная система координат). Перечень координат не прилагается, если в орган кадастрового учета представляется документ о преобразовании муниципальных образований, не связанном с изменением их границ, или документ об упразднении населенных </w:t>
      </w:r>
      <w:r>
        <w:rPr>
          <w:rFonts w:ascii="Calibri" w:hAnsi="Calibri" w:cs="Calibri"/>
        </w:rPr>
        <w:lastRenderedPageBreak/>
        <w:t>пунктов.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r>
        <w:rPr>
          <w:rFonts w:ascii="Calibri" w:hAnsi="Calibri" w:cs="Calibri"/>
          <w:color w:val="0000FF"/>
        </w:rPr>
        <w:t>Постановления</w:t>
      </w:r>
      <w:r>
        <w:rPr>
          <w:rFonts w:ascii="Calibri" w:hAnsi="Calibri" w:cs="Calibri"/>
        </w:rPr>
        <w:t xml:space="preserve"> Правительства РФ от 05.10.2010 N 790)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Орган местного самоуправления представляет в орган кадастрового учета следующие документы: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выписка из утвержденного генерального плана (для населенных пунктов, находящихся на межселенной территории, - выписка из схемы территориального планирования муниципального района), содержащая текстовое и графическое описания местоположения границы населенного пункта и перечень координат характерных точек границы населенного пункта либо устанавливаемых или изменяемых участков границы населенного пункта в установленной системе координат (за исключением случаев упразднения населенных пунктов);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выписка из раздела правил землепользования и застройки, определяющего границы и содержание территориальных зон, перечень координат характерных точек границ территориальных зон в установленной системе координат, а также перечень видов разрешенного использования земельных участков для каждой территориальной зоны либо реквизиты правового акта, которым такой перечень утвержден.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Орган государственной власти или орган местного самоуправления представляет в орган кадастрового учета принятые в пределах их компетенции решения, в связи с которыми требуется внесение изменений в сведения государственного кадастра недвижимости об объекте недвижимости, указанные в </w:t>
      </w:r>
      <w:r>
        <w:rPr>
          <w:rFonts w:ascii="Calibri" w:hAnsi="Calibri" w:cs="Calibri"/>
          <w:color w:val="0000FF"/>
        </w:rPr>
        <w:t>пунктах 7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color w:val="0000FF"/>
        </w:rPr>
        <w:t>13</w:t>
      </w:r>
      <w:r>
        <w:rPr>
          <w:rFonts w:ascii="Calibri" w:hAnsi="Calibri" w:cs="Calibri"/>
        </w:rPr>
        <w:t xml:space="preserve"> - </w:t>
      </w:r>
      <w:r>
        <w:rPr>
          <w:rFonts w:ascii="Calibri" w:hAnsi="Calibri" w:cs="Calibri"/>
          <w:color w:val="0000FF"/>
        </w:rPr>
        <w:t>16 части 2 статьи 7</w:t>
      </w:r>
      <w:r>
        <w:rPr>
          <w:rFonts w:ascii="Calibri" w:hAnsi="Calibri" w:cs="Calibri"/>
        </w:rPr>
        <w:t xml:space="preserve"> Федерального закона "О государственном кадастре недвижимости".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</w:t>
      </w:r>
      <w:proofErr w:type="gramStart"/>
      <w:r>
        <w:rPr>
          <w:rFonts w:ascii="Calibri" w:hAnsi="Calibri" w:cs="Calibri"/>
        </w:rPr>
        <w:t>Орган государственной власти или орган местного самоуправления, принявший решение об установлении или изменении границы зоны с особыми условиями использования территорий, представляет в орган кадастрового учета выписку из решения об установлении или изменении границ таких зон, перечень координат характерных точек границ указанных зон в установленной системе координат, а также перечень ограничений прав в границах такой зоны либо документ, содержащий реквизиты правового</w:t>
      </w:r>
      <w:proofErr w:type="gramEnd"/>
      <w:r>
        <w:rPr>
          <w:rFonts w:ascii="Calibri" w:hAnsi="Calibri" w:cs="Calibri"/>
        </w:rPr>
        <w:t xml:space="preserve"> акта, предусматривающего такие ограничения, и документ, описывающий местоположение установленной границы зоны с особыми условиями использования территорий.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Орган государственной власти или орган местного самоуправления, утвердивший лесохозяйственный регламент, представляет в органы кадастрового учета выписку из раздела лесохозяйственного регламента, определяющего виды разрешенного использования лесов (земельных участков).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Орган государственной власти, осуществляющий ведение государственного лесного реестра, представляет в орган кадастрового учета документы, содержащие сведения о лесах на земельном (лесном) участке, с указанием: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кадастрового номера, присвоенного этому земельному участку;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наименований лесничества и лесопарка, номеров лесных кварталов, к которым относится указанный участок (если такие номера имеются);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целевого назначения лесов - защитные леса (категория защитных лесов), эксплуатационные леса и резервные леса.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 Орган государственной власти, осуществляющий ведение государственного водного реестра, на основании сведений, полученных в соответствии с </w:t>
      </w:r>
      <w:r>
        <w:rPr>
          <w:rFonts w:ascii="Calibri" w:hAnsi="Calibri" w:cs="Calibri"/>
          <w:color w:val="0000FF"/>
        </w:rPr>
        <w:t>пунктом 21</w:t>
      </w:r>
      <w:r>
        <w:rPr>
          <w:rFonts w:ascii="Calibri" w:hAnsi="Calibri" w:cs="Calibri"/>
        </w:rPr>
        <w:t xml:space="preserve"> настоящего Положения, представляет в орган кадастрового учета документы, содержащие сведения о поверхностных водных объектах общего пользования, находящихся на землях водного фонда, с указанием: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кадастрового номера, присвоенного земельному участку, на котором находится водный объект;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вида водного объекта;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наименования водного объекта (если оно имеется).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После проведения кадастрового учета объекта недвижимости орган кадастрового учета представляет в соответствии с настоящим Положением в органы государственной власти документы, содержащие кадастровые сведения.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18. Утратил силу. - </w:t>
      </w:r>
      <w:r>
        <w:rPr>
          <w:rFonts w:ascii="Calibri" w:hAnsi="Calibri" w:cs="Calibri"/>
          <w:color w:val="0000FF"/>
        </w:rPr>
        <w:t>Постановление</w:t>
      </w:r>
      <w:r>
        <w:rPr>
          <w:rFonts w:ascii="Calibri" w:hAnsi="Calibri" w:cs="Calibri"/>
        </w:rPr>
        <w:t xml:space="preserve"> Правительства РФ от 05.10.2010 N 790.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В налоговый орган по месту нахождения объекта недвижимости представляются следующие документы: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а) кадастровая выписка об объекте недвижимости, содержащая измененные сведения государственного кадастра недвижимости, - после уточнения сведений об уникальных характеристиках объекта недвижимости, права на который не зарегистрированы в установленном </w:t>
      </w:r>
      <w:r>
        <w:rPr>
          <w:rFonts w:ascii="Calibri" w:hAnsi="Calibri" w:cs="Calibri"/>
          <w:color w:val="0000FF"/>
        </w:rPr>
        <w:t>порядке</w:t>
      </w:r>
      <w:r>
        <w:rPr>
          <w:rFonts w:ascii="Calibri" w:hAnsi="Calibri" w:cs="Calibri"/>
        </w:rPr>
        <w:t xml:space="preserve"> в Едином государственном реестре прав на недвижимое имущество и сделок с ним;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кадастровая выписка об объекте недвижимости, содержащая сведения о прекращении существования объекта недвижимости, - после снятия с кадастрового учета объекта недвижимости, права на который не были зарегистрированы в установленном </w:t>
      </w:r>
      <w:r>
        <w:rPr>
          <w:rFonts w:ascii="Calibri" w:hAnsi="Calibri" w:cs="Calibri"/>
          <w:color w:val="0000FF"/>
        </w:rPr>
        <w:t>порядке</w:t>
      </w:r>
      <w:r>
        <w:rPr>
          <w:rFonts w:ascii="Calibri" w:hAnsi="Calibri" w:cs="Calibri"/>
        </w:rPr>
        <w:t xml:space="preserve"> в Едином государственном реестре прав на недвижимое имущество и сделок с ним;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справка, содержащая сведения об установлении или изменении кадастровой стоимости земельных участков, с указанием кадастровых номеров, площади и адресов этих земельных участков.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"в" в ред. </w:t>
      </w:r>
      <w:r>
        <w:rPr>
          <w:rFonts w:ascii="Calibri" w:hAnsi="Calibri" w:cs="Calibri"/>
          <w:color w:val="0000FF"/>
        </w:rPr>
        <w:t>Постановления</w:t>
      </w:r>
      <w:r>
        <w:rPr>
          <w:rFonts w:ascii="Calibri" w:hAnsi="Calibri" w:cs="Calibri"/>
        </w:rPr>
        <w:t xml:space="preserve"> Правительства РФ от 05.10.2010 N 790)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В орган государственной власти, осуществляющий ведение государственного лесного реестра, представляются следующие документы: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кадастровая выписка о земельном (лесном) участке - после регистрации права собственности на этот земельный (лесной) участок, если на нем располагаются леса (в случае принадлежности этого участка к категории земель лесного фонда, а также к иной категории земель, если из картографической основы кадастра следует, что на нем находятся леса);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r>
        <w:rPr>
          <w:rFonts w:ascii="Calibri" w:hAnsi="Calibri" w:cs="Calibri"/>
          <w:color w:val="0000FF"/>
        </w:rPr>
        <w:t>Постановления</w:t>
      </w:r>
      <w:r>
        <w:rPr>
          <w:rFonts w:ascii="Calibri" w:hAnsi="Calibri" w:cs="Calibri"/>
        </w:rPr>
        <w:t xml:space="preserve"> Правительства РФ от 05.10.2010 N 790)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кадастровая выписка о земельном участке, содержащая сведения об изменении категории и (или) вида разрешенного использования земельного участка, если из картографической основы кадастра следует, что на этом участке находятся леса, или если этот участок переводится в категорию земель лесного фонда (в случае изменения категории земель и (или) вида разрешенного использования земельного участка).</w:t>
      </w:r>
      <w:proofErr w:type="gramEnd"/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86"/>
      <w:bookmarkEnd w:id="3"/>
      <w:r>
        <w:rPr>
          <w:rFonts w:ascii="Calibri" w:hAnsi="Calibri" w:cs="Calibri"/>
        </w:rPr>
        <w:t>21. В орган государственной власти, осуществляющий ведение государственного водного реестра, представляются: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документы, содержащие сведения о гидротехнических и иных сооружениях, расположенных на водных объектах, а также о земельных участках, занятых указанными сооружениями;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документы, содержащие сведения о кадастровых номерах земельных участков общего пользования, в границах которых расположены водные объекты;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кадастровая выписка о земельном участке, содержащая сведения об изменении категории земельного участка (в случае изменения категории земель водного фонда или перевода земельного участка в категорию земель водного фонда из других категорий земель).</w:t>
      </w: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37C8" w:rsidRDefault="004137C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bookmarkEnd w:id="0"/>
    <w:p w:rsidR="00B64A41" w:rsidRDefault="00B64A41"/>
    <w:sectPr w:rsidR="00B64A41" w:rsidSect="00404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7C8"/>
    <w:rsid w:val="00026AF8"/>
    <w:rsid w:val="00031B46"/>
    <w:rsid w:val="000450F2"/>
    <w:rsid w:val="000867F6"/>
    <w:rsid w:val="00091B71"/>
    <w:rsid w:val="000B215D"/>
    <w:rsid w:val="000F730B"/>
    <w:rsid w:val="0010174E"/>
    <w:rsid w:val="001069A4"/>
    <w:rsid w:val="00113637"/>
    <w:rsid w:val="0013262E"/>
    <w:rsid w:val="00144CBF"/>
    <w:rsid w:val="00150C41"/>
    <w:rsid w:val="00163FCA"/>
    <w:rsid w:val="0016453B"/>
    <w:rsid w:val="001C23CA"/>
    <w:rsid w:val="001C2BE7"/>
    <w:rsid w:val="00214CE6"/>
    <w:rsid w:val="0023304A"/>
    <w:rsid w:val="00244065"/>
    <w:rsid w:val="00293509"/>
    <w:rsid w:val="002963D1"/>
    <w:rsid w:val="002A0DBB"/>
    <w:rsid w:val="002A2047"/>
    <w:rsid w:val="002D2961"/>
    <w:rsid w:val="002F44A8"/>
    <w:rsid w:val="00303DF6"/>
    <w:rsid w:val="00304137"/>
    <w:rsid w:val="00323E96"/>
    <w:rsid w:val="00370CF0"/>
    <w:rsid w:val="00376152"/>
    <w:rsid w:val="00390910"/>
    <w:rsid w:val="003D0CDF"/>
    <w:rsid w:val="003F47FD"/>
    <w:rsid w:val="004137C8"/>
    <w:rsid w:val="00434B92"/>
    <w:rsid w:val="004472C4"/>
    <w:rsid w:val="004547F7"/>
    <w:rsid w:val="004862FE"/>
    <w:rsid w:val="00492B5C"/>
    <w:rsid w:val="0049321E"/>
    <w:rsid w:val="004A434A"/>
    <w:rsid w:val="004B0CFB"/>
    <w:rsid w:val="004E3818"/>
    <w:rsid w:val="004F4655"/>
    <w:rsid w:val="00511901"/>
    <w:rsid w:val="005554D9"/>
    <w:rsid w:val="00560992"/>
    <w:rsid w:val="0059546E"/>
    <w:rsid w:val="005A0494"/>
    <w:rsid w:val="005A4959"/>
    <w:rsid w:val="005B47F5"/>
    <w:rsid w:val="005C3D02"/>
    <w:rsid w:val="005C6CD1"/>
    <w:rsid w:val="005E62B3"/>
    <w:rsid w:val="005E64DE"/>
    <w:rsid w:val="005F0B96"/>
    <w:rsid w:val="005F3D0F"/>
    <w:rsid w:val="006101B0"/>
    <w:rsid w:val="006236D6"/>
    <w:rsid w:val="00651D5C"/>
    <w:rsid w:val="0065408E"/>
    <w:rsid w:val="00657F9E"/>
    <w:rsid w:val="006737DF"/>
    <w:rsid w:val="006B07F6"/>
    <w:rsid w:val="006B7D6A"/>
    <w:rsid w:val="006D666A"/>
    <w:rsid w:val="006F05DA"/>
    <w:rsid w:val="007000BC"/>
    <w:rsid w:val="00705E02"/>
    <w:rsid w:val="00724616"/>
    <w:rsid w:val="007631FF"/>
    <w:rsid w:val="0079206E"/>
    <w:rsid w:val="00792B3A"/>
    <w:rsid w:val="007A2081"/>
    <w:rsid w:val="007A449D"/>
    <w:rsid w:val="007B37F5"/>
    <w:rsid w:val="007C469D"/>
    <w:rsid w:val="007E4CB9"/>
    <w:rsid w:val="007F6012"/>
    <w:rsid w:val="00814862"/>
    <w:rsid w:val="008166AF"/>
    <w:rsid w:val="0082677C"/>
    <w:rsid w:val="00833516"/>
    <w:rsid w:val="00851D66"/>
    <w:rsid w:val="00854E27"/>
    <w:rsid w:val="008808B8"/>
    <w:rsid w:val="00892601"/>
    <w:rsid w:val="008F7196"/>
    <w:rsid w:val="00917108"/>
    <w:rsid w:val="009421EB"/>
    <w:rsid w:val="009464A9"/>
    <w:rsid w:val="00952F96"/>
    <w:rsid w:val="00977992"/>
    <w:rsid w:val="009842E9"/>
    <w:rsid w:val="009A5BED"/>
    <w:rsid w:val="009A6B76"/>
    <w:rsid w:val="009F3550"/>
    <w:rsid w:val="009F66D0"/>
    <w:rsid w:val="00A066CE"/>
    <w:rsid w:val="00A45CA1"/>
    <w:rsid w:val="00A51FB2"/>
    <w:rsid w:val="00A5309B"/>
    <w:rsid w:val="00A659D5"/>
    <w:rsid w:val="00A755BC"/>
    <w:rsid w:val="00A929C7"/>
    <w:rsid w:val="00AA1D9F"/>
    <w:rsid w:val="00AA2285"/>
    <w:rsid w:val="00AD6B65"/>
    <w:rsid w:val="00B24795"/>
    <w:rsid w:val="00B4382B"/>
    <w:rsid w:val="00B46786"/>
    <w:rsid w:val="00B64A41"/>
    <w:rsid w:val="00B94D36"/>
    <w:rsid w:val="00B954F7"/>
    <w:rsid w:val="00BB08E3"/>
    <w:rsid w:val="00BB09E6"/>
    <w:rsid w:val="00C20B0F"/>
    <w:rsid w:val="00C44953"/>
    <w:rsid w:val="00C80334"/>
    <w:rsid w:val="00CD66FF"/>
    <w:rsid w:val="00CF01C1"/>
    <w:rsid w:val="00CF4A95"/>
    <w:rsid w:val="00D33AA0"/>
    <w:rsid w:val="00DC38CF"/>
    <w:rsid w:val="00E2359D"/>
    <w:rsid w:val="00E350D3"/>
    <w:rsid w:val="00E35D5A"/>
    <w:rsid w:val="00E45068"/>
    <w:rsid w:val="00E565C2"/>
    <w:rsid w:val="00E7322D"/>
    <w:rsid w:val="00E80FC5"/>
    <w:rsid w:val="00E819EF"/>
    <w:rsid w:val="00E97663"/>
    <w:rsid w:val="00EA4F59"/>
    <w:rsid w:val="00ED68E6"/>
    <w:rsid w:val="00EE1DCA"/>
    <w:rsid w:val="00EE2CD9"/>
    <w:rsid w:val="00EE411A"/>
    <w:rsid w:val="00EF6B64"/>
    <w:rsid w:val="00F1341A"/>
    <w:rsid w:val="00F24EFC"/>
    <w:rsid w:val="00F67508"/>
    <w:rsid w:val="00F908CC"/>
    <w:rsid w:val="00FA225C"/>
    <w:rsid w:val="00FB1861"/>
    <w:rsid w:val="00FB494A"/>
    <w:rsid w:val="00FD05B1"/>
    <w:rsid w:val="00FE3CFF"/>
    <w:rsid w:val="00F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1831</Words>
  <Characters>10438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2014-05-21T01:52:00Z</dcterms:created>
  <dcterms:modified xsi:type="dcterms:W3CDTF">2014-05-21T01:53:00Z</dcterms:modified>
</cp:coreProperties>
</file>