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МИНИСТЕРСТВО ЭКОНОМИЧЕСКОГО РАЗВИТИЯ РОССИЙСКОЙ ФЕДЕРАЦИИ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Приказ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от 17 Августа 2011 г. N 402 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"О внесении изменений в Порядок включения в государственный кадастр недвижимости сведений о ранее учтенных объектах недвижимости, утвержденный Приказом Минэкономразвития России от 11 января 2011 г. N 1" (Зарегистрировано в Минюсте РФ 15.09.2011 N 21805)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Внести в Порядок включения в государственный кадастр недвижимости сведений о ранее учтенных объектах недвижимости, утвержденный Приказом Минэкономразвития России от 11 января 2011 г. N 1  </w:t>
      </w:r>
      <w:r w:rsidRPr="007947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*</w:t>
      </w:r>
      <w:r w:rsidRPr="00794788">
        <w:rPr>
          <w:rFonts w:ascii="Times New Roman" w:eastAsia="Times New Roman" w:hAnsi="Times New Roman" w:cs="Times New Roman"/>
          <w:sz w:val="24"/>
          <w:szCs w:val="24"/>
        </w:rPr>
        <w:t> , изменения согласно приложению.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947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*</w:t>
      </w:r>
      <w:r w:rsidRPr="00794788">
        <w:rPr>
          <w:rFonts w:ascii="Times New Roman" w:eastAsia="Times New Roman" w:hAnsi="Times New Roman" w:cs="Times New Roman"/>
          <w:sz w:val="24"/>
          <w:szCs w:val="24"/>
        </w:rPr>
        <w:t>  Зарегистрирован Минюстом России 16 февраля 2011 г., регистрационный N 19844.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Министр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Э.С.НАБИУЛЛИНА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      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к Приказу Минэкономразвития России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от 17 августа 2011 г. N 402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ИЗМЕНЕНИЯ,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КОТОРЫЕ ВНОСЯТСЯ В ПОРЯДОК ВКЛЮЧЕНИЯ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ГОСУДАРСТВЕННЫЙ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КАДАСТР НЕДВИЖИМОСТИ СВЕДЕНИЙ О РАНЕЕ УЧТЕННЫХ ОБЪЕКТАХ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НЕДВИЖИМОСТИ,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УТВЕРЖДЕННЫЙ</w:t>
      </w:r>
      <w:proofErr w:type="gramEnd"/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 ПРИКАЗОМ МИНЭКОНОМРАЗВИТИЯ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РОССИИ ОТ 11 ЯНВАРЯ 2011 Г. N 1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1. Дополнить пункт 5 подпунктом "4)"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"4) акты органов государственной власти или органов местного самоуправления об утверждении результатов государственной кадастровой оценки объектов недвижимости (в части сведений о кадастровой стоимости ранее учтенных объектов недвижимости).".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2. В пункте 10: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а) абзацы шестой - седьмой изложить в следующей редакции: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lastRenderedPageBreak/>
        <w:t>"значение инвентаризационной стоимости по состоянию на 1 января года составления перечня объектов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.";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End"/>
      <w:r w:rsidRPr="00794788">
        <w:rPr>
          <w:rFonts w:ascii="Times New Roman" w:eastAsia="Times New Roman" w:hAnsi="Times New Roman" w:cs="Times New Roman"/>
          <w:sz w:val="24"/>
          <w:szCs w:val="24"/>
        </w:rPr>
        <w:t>б) дополнить абзацами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"В случае если организацией технической инвентаризации при проведении государственного технического учета здания был осуществлен государственный технический учет находящихся в нем помещений без изготовления технических паспортов помещений, в перечень объектов включаются сведения об указанных помещениях, как о самостоятельных объектах учета.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В случае если организацией технической инвентаризации при изготовлении технического паспорта на домовладение, состоящее из нескольких основных зданий, технические паспорта на указанные здания, как самостоятельные объекты государственного технического учета, не составлялись, в перечень объектов включаются сведения о таких зданиях, как о самостоятельных объектах учета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.".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3. В пункте 11: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а) абзац 2 изложить в редакции: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"Формат перечня объектов в виде электронного документа размещается на официальном сайте Федеральной службы государственной регистрации, кадастра и картографии в сети Интернет (далее - официальный сайт)";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б) дополнить абзацем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"В случае несоответствия перечня объектов требованиям, установленным Порядком, такой перечень не подлежит приему, о чем орган кадастрового учета в письменном виде уведомляет организацию технической инвентаризации с указанием причин отказа в приеме перечня объектов. Организация технической инвентаризации в срок не более чем пять рабочих дней со дня получения уведомления об отказе в приеме перечня объектов устраняет замечания и передает в орган кадастрового учета исправленный перечень объектов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.".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4. В пункте 12: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а) абзац первый после слов "объектов технического учета передаются" дополнить словами "организациями технической инвентаризации";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б) абзац второй изложить в следующей редакции: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"В случае обеспечения изготовления копий технических паспортов путем размещения заказа на выполнение работ, оказание услуг для государственных нужд в соответствии с законодательством Российской Федерации органом кадастрового учета, передачу таких копий от организаций технической инвентаризации в орган кадастрового учета осуществляет исполнитель работ по соответствующему государственному контракту. Организации технической инвентаризации обеспечивают доступ исполнителя работ по соответствующему государственному контракту к техническим паспортам, оценочной и иной хранящейся в организациях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тому подобное).".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lastRenderedPageBreak/>
        <w:t>5. В пунктах 15, 39 слова "в объеме, установленном" заменить словами "с учетом состава сведений, установленного".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6. В пункте 17: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а) после слов "руководителя организации технической инвентаризации" дополнить словами ", осуществившей государственный технический учет и (или) изготовление копий технических паспортов";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б) абзац 2 изложить в следующей редакции: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"Формат копии технического паспорта в виде электронного документа размещается на официальном сайте".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7. В пункте 19 слова "и средства для его создания" исключить.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8. Пункт 20 изложить в следующей редакции: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"20.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Копия технического паспорта, содержащая сведения, составляющие государственную тайну, а также иную охраняемую законом тайну, передается в орган кадастрового учета на бумажном носителе в соответствии с законодательством Российской Федерации, регулирующим порядок представления такой информации, при этом электронные образы всех страниц технического паспорта и электронный документ, содержащий сведения о характеристиках зданий, сооружений, помещений, объектов незавершенного строительства, не изготавливаются.".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9. В пункте 33 после слов "при осуществлении государственного технического учета" дополнить словами "или государственного учета".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10. Дополнить пунктом 33.1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"33.1.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Сведения об объектах технического учета и содержащие их документы на электронных носителях, полученные органом кадастрового учета в результате передачи копий технических паспортов в соответствии с настоящим Порядком, включаются в ГКН на основании решения органа кадастрового учета, оформленного в виде акта о включении в ГКН сведений о ранее учтенных объектах технического учета, содержащихся в копиях технических паспортов.".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11. В пункте 34 слова "в пункте 32" заменить словами "в пунктах 32, 33.1".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12. В пункте 37 слова "в пункте 35" заменить словами "в пункте 36".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13. Дополнить пунктами 38.1, 38.2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"38.1. Сведения о помещениях, указанные в пункте 10 Порядка, включаются в ГКН на основании копии технического паспорта здания, в котором расположены указанные помещения.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38.2. Сведения об основных зданиях, указанные в пункте 10 Порядка, включаются в ГКН на основании копии технического паспорта домовладения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.".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14. Дополнить пунктами 43 - 47 следующего содержания: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"43. Сведения об объектах технического учета, включенные в ГКН, считаются включенными в ЕГРОКС.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lastRenderedPageBreak/>
        <w:t>При этом в случае расхождения сведений, внесенных в ГКН и содержащихся в ЕГРОКС, приоритет имеют сведения об объекте технического учета, определенные на более позднюю дату.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44.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Основанием для включения в ГКН сведений о кадастровой стоимости ранее учтенных объектов технического учета являются акты органа государственной власти или органа местного самоуправления, утвердивших в установленном законодательством Российской Федерации порядке результаты государственной кадастровой оценки таких объектов технического учета (далее - акты об утверждении государственной кадастровой оценки).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45.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Сведения о результатах государственной кадастровой оценки ранее учтенных объектов технического учета, содержащиеся в актах об утверждении результатов государственной кадастровой оценки, включаются в ГКН на основании решения органа кадастрового учета, оформленного в виде акта о включении в ГКН сведений о кадастровой стоимости объектов технического учета, в течение 10 рабочих дней со дня поступления в орган кадастрового учета акта об утверждении результатов</w:t>
      </w:r>
      <w:proofErr w:type="gramEnd"/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государственной кадастровой оценки.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46. 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В случае если в период между датой проведения последней государственной кадастровой оценки и датой проведения очередной государственной кадастровой оценки в ГКН включены сведения о ранее учтенных объектах технического учета и (или) в ГКН изменены соответствующие качественные и (или) количественные характеристики ранее учтенных объектов технического учета, влекущие за собой изменение их кадастровой стоимости, кадастровая стоимость таких объектов технического учета определяется органом</w:t>
      </w:r>
      <w:proofErr w:type="gramEnd"/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 кадастрового учета в соответствии с порядком, установленным статьей 24.21 Федерального закона от 29 июля 1998 г. N 135-ФЗ "Об оценочной деятельности в Российской Федерации"  </w:t>
      </w:r>
      <w:r w:rsidRPr="007947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*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 .</w:t>
      </w:r>
      <w:proofErr w:type="gramEnd"/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947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*</w:t>
      </w:r>
      <w:r w:rsidRPr="00794788">
        <w:rPr>
          <w:rFonts w:ascii="Times New Roman" w:eastAsia="Times New Roman" w:hAnsi="Times New Roman" w:cs="Times New Roman"/>
          <w:sz w:val="24"/>
          <w:szCs w:val="24"/>
        </w:rPr>
        <w:t>  Собрание законодательства Российской Федерации, 1998, N 31, ст. 3813; 2002, N 4, ст. 251; N 12, ст. 1093; N 46, ст. 4537; 2003, N 2, ст. 167; N 9, ст. 805; 2004, N 35, ст. 3607; 2006, N 2, ст. 172; N 31, ст. 3456; 2007, N 7, ст. 834; N 29, ст. 3482; N 31, ст. 4016; 2008, N 27, ст. 3126; 2009, N 19, ст. 2281; N 29, ст. 3582, 3618; N 52, ст. 6419, 6450; 2010, N 30, ст. 3998; 2011, N 1, ст. 43; N 27, ст. 3880.</w:t>
      </w:r>
    </w:p>
    <w:p w:rsidR="00794788" w:rsidRPr="00794788" w:rsidRDefault="00794788" w:rsidP="007947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794788" w:rsidRPr="00794788" w:rsidRDefault="00794788" w:rsidP="007947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788">
        <w:rPr>
          <w:rFonts w:ascii="Times New Roman" w:eastAsia="Times New Roman" w:hAnsi="Times New Roman" w:cs="Times New Roman"/>
          <w:sz w:val="24"/>
          <w:szCs w:val="24"/>
        </w:rPr>
        <w:t>47. Сведения о ранее учтенных объектах технического учета, составляющие государственную тайну, а также иную охраняемую законом тайну, включаются в ГКН в соответствии с законодательством Российской Федерации, регулирующим порядок использования такой информации</w:t>
      </w:r>
      <w:proofErr w:type="gramStart"/>
      <w:r w:rsidRPr="00794788">
        <w:rPr>
          <w:rFonts w:ascii="Times New Roman" w:eastAsia="Times New Roman" w:hAnsi="Times New Roman" w:cs="Times New Roman"/>
          <w:sz w:val="24"/>
          <w:szCs w:val="24"/>
        </w:rPr>
        <w:t>.".</w:t>
      </w:r>
      <w:proofErr w:type="gramEnd"/>
    </w:p>
    <w:p w:rsidR="008A3A0B" w:rsidRDefault="008A3A0B" w:rsidP="00794788">
      <w:pPr>
        <w:jc w:val="both"/>
      </w:pPr>
    </w:p>
    <w:sectPr w:rsidR="008A3A0B" w:rsidSect="0079478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4788"/>
    <w:rsid w:val="00794788"/>
    <w:rsid w:val="008A3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">
    <w:name w:val="r"/>
    <w:basedOn w:val="a"/>
    <w:rsid w:val="0079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">
    <w:name w:val="bt"/>
    <w:basedOn w:val="a"/>
    <w:rsid w:val="00794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2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1316</Words>
  <Characters>7505</Characters>
  <Application>Microsoft Office Word</Application>
  <DocSecurity>0</DocSecurity>
  <Lines>62</Lines>
  <Paragraphs>17</Paragraphs>
  <ScaleCrop>false</ScaleCrop>
  <Company>меридиан</Company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ИА</dc:creator>
  <cp:keywords/>
  <dc:description/>
  <cp:lastModifiedBy>Еремеева ИА</cp:lastModifiedBy>
  <cp:revision>2</cp:revision>
  <dcterms:created xsi:type="dcterms:W3CDTF">2011-10-28T04:25:00Z</dcterms:created>
  <dcterms:modified xsi:type="dcterms:W3CDTF">2011-10-28T04:26:00Z</dcterms:modified>
</cp:coreProperties>
</file>