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AEC" w:rsidRPr="008F1AEC" w:rsidRDefault="008F1AEC" w:rsidP="008F1AE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F1AE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Письмо от 3 ноября 2013 г. № Д23и-2971 по вопросам: - подготовки технического плана здания, сооружения в целях получения разрешения на ввод объекта в эксплуатацию; - состава сведений о здании, сооружении, подлежащих внесению в государственный кадастр недвижимости; - выполнения кадастровыми инженерами натурного обследования объекта недвижимости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5"/>
        <w:gridCol w:w="7150"/>
      </w:tblGrid>
      <w:tr w:rsidR="008F1AEC" w:rsidRPr="008F1AEC" w:rsidTr="008F1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1AEC" w:rsidRPr="008F1AEC" w:rsidRDefault="008F1AEC" w:rsidP="008F1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</w:pPr>
            <w:r w:rsidRPr="008F1AEC"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  <w:t>Тип документа:</w:t>
            </w:r>
          </w:p>
        </w:tc>
        <w:tc>
          <w:tcPr>
            <w:tcW w:w="0" w:type="auto"/>
            <w:vAlign w:val="center"/>
            <w:hideMark/>
          </w:tcPr>
          <w:p w:rsidR="008F1AEC" w:rsidRPr="008F1AEC" w:rsidRDefault="008F1AEC" w:rsidP="008F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AE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Письмо</w:t>
            </w:r>
          </w:p>
        </w:tc>
      </w:tr>
      <w:tr w:rsidR="008F1AEC" w:rsidRPr="008F1AEC" w:rsidTr="008F1AEC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8F1AEC" w:rsidRPr="008F1AEC" w:rsidRDefault="008F1AEC" w:rsidP="008F1A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</w:pPr>
            <w:r w:rsidRPr="008F1AEC"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  <w:t>Дата документа:</w:t>
            </w:r>
          </w:p>
        </w:tc>
        <w:tc>
          <w:tcPr>
            <w:tcW w:w="0" w:type="auto"/>
            <w:vAlign w:val="center"/>
            <w:hideMark/>
          </w:tcPr>
          <w:p w:rsidR="008F1AEC" w:rsidRPr="008F1AEC" w:rsidRDefault="008F1AEC" w:rsidP="008F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AE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августа 2014 г.</w:t>
            </w:r>
          </w:p>
        </w:tc>
      </w:tr>
    </w:tbl>
    <w:p w:rsidR="008F1AEC" w:rsidRPr="008F1AEC" w:rsidRDefault="008F1AEC" w:rsidP="008F1A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Департамент недвижимости Минэкономразвития России (далее – Департамент недвижимости), рассмотрев в пределах своей компетенции обращение, сообщает.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№ 437, Минэкономразвития России не наделено полномочиями по разъяснению законодательства Российской Федерации, а также практики его применения, а также не уполномочено осуществлять контроль за деятельностью кадастровых инженеров и давать оценку их действиям.</w:t>
      </w:r>
      <w:proofErr w:type="gramEnd"/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Вместе с тем полагаем возможным по затронутым в обращении вопросам отметить следующее.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По вопросу подготовки технического плана здания, сооружения в целях получения разрешения на ввод объекта в эксплуатацию.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Учитывая положения части 2 статьи 16, пункта 3 части 1 статьи 22 Федерального закона от 24 июля 2007 г. № 221-ФЗ «О государственном кадастре недвижимости» (далее – Закон о кадастре)</w:t>
      </w:r>
      <w:r w:rsidRPr="008F1AEC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постановка на государственный кадастровый учет объекта капитального строительства осуществляются, если иное не установлено Законом о кадастре, на основании заявления о государственном кадастровом учете и технического плана объекта капитального строительства или копии разрешения</w:t>
      </w:r>
      <w:proofErr w:type="gramEnd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ввод объекта капитального строительства в эксплуатацию (далее – Разрешение).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пунктом 3 части 1 статьи 22 Закона о кадастре с 1 января 2013 г. для постановки на государственный кадастровый учет объекта капитального строительства вместо технического плана может представляться копия Разрешения.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При этом правило пункта 3 части 1 статьи 22 Закона о кадастре в части возможности представления копии Разрешения вместо технического плана данного объекта применяется при условии, если Разрешение выдано после дня вступления в силу Закона о кадастре (часть 7 статьи 47 Закона о кадастре).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Необходимо отметить, что в отношении объектов капитального строительства, для ввода в эксплуатацию которых требуется получение разрешения, государственный кадастровый учет осуществляется после выдачи Разрешения, то есть государственный кадастровый учет осуществляется в отношении объекта недвижимости, строительство которого завершено.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настоящее время форма Разрешения утверждена постановлением Правительства Российской Федерации от 24 ноября 2005 г. № 698. Однако в составе сведений Разрешения, отсутствуют сведения о зданиях и сооружениях, предусмотренные статьей 7 Закона о кадастре, что в свою очередь не позволяет в соответствии с частью 3 статьи 1 Закона о кадастре определить такое недвижимое имущество в качестве индивидуально-определенной вещи.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Постановление Правительства Российской Федерации от 1 марта 2013 г. № 175 «Об установлении документа, необходимого для получения разрешения на ввод объекта в эксплуатацию» (далее – Постановление) принято в целях дополнения состава сведений, включаемых в разрешение на ввод объекта в эксплуатацию, сведениями, необходимыми для государственного кадастрового учета зданий, сооружений.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Обращаем внимание, что принятие Постановления в комплексе с другими изменениями в законодательстве (утверждение формы разрешения на ввод объекта в эксплуатацию, реализация с 1 марта 2015 г. положений Закона о кадастре в части направления разрешения на ввод объекта в эксплуатацию в порядке информационного взаимодействия) позволит обеспечить включение объекта недвижимости в государственный кадастр недвижимости без участия правообладателя.</w:t>
      </w:r>
      <w:proofErr w:type="gramEnd"/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Вместе с тем до настоящего времени приказ Госстроя «Об утверждении формы разрешения на ввод объекта в эксплуатацию» не принят, в </w:t>
      </w: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связи</w:t>
      </w:r>
      <w:proofErr w:type="gramEnd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чем Разрешение не содержит информацию, необходимую для осуществления государственного кадастрового учета зданий, сооружений.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части 8 статьи 41 Закона о кадастре сведения о здании или сооружении, за исключением сведений о местоположении таких объектов недвижимости на земельном участке, указываются в техническом плане на основании представленных заказчиком кадастровых работ разрешения на ввод таких объектов недвижимости в эксплуатацию, проектной документации таких объектов недвижимости или изготовленного до 1 января 2013 года технического паспорта таких объектов недвижимости.</w:t>
      </w:r>
      <w:proofErr w:type="gramEnd"/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Таким образом, технический план может быть подготовлен на основании одного из указанных документов. В частности, технический план сооружения, </w:t>
      </w: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ввод</w:t>
      </w:r>
      <w:proofErr w:type="gramEnd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эксплуатацию которого планируется, может быть подготовлен на основании проектной документации такого сооружения.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По вопросу состава сведений о здании, сооружении, подлежащих внесению в государственный кадастр недвижимости.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частью 5 статьи 1  Закона о кадастре осуществляется кадастровый учет земельных участков, зданий, сооружений, помещений, объектов незавершенного строительства (далее – объекты недвижимости).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Постановка на государственный кадастровый учет объекта недвижимости «единый имущественный комплекс» Законном о кадастре не предусмотрена.</w:t>
      </w:r>
      <w:proofErr w:type="gramEnd"/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Состав сведений государственного кадастра недвижимости об объекте недвижимости установлен статьей 7 Закона о кадастре. В частности площадь, определенная с </w:t>
      </w: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учетом</w:t>
      </w:r>
      <w:proofErr w:type="gramEnd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установленных в соответствии с Законом о кадастре требований (если объектом недвижимости является земельный участок, здание или помещение), является уникальной характеристикой объекта недвижимости (пункт 6 части 1 статьи 7 Закона о кадастре). Одной из дополнительных характеристик сооружения является протяженность, глубина, глубина залегания, площадь, объем, высота, площадь застройки (пункт 25 части 2 статьи 7 Закона о кадастре).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части 2 статьи 2 Федерального закона от 30 декабря 2009 г. № 384</w:t>
      </w: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noBreakHyphen/>
        <w:t>ФЗ «Технический регламент о безопасности зданий и сооружений»:</w:t>
      </w:r>
    </w:p>
    <w:p w:rsidR="008F1AEC" w:rsidRPr="008F1AEC" w:rsidRDefault="008F1AEC" w:rsidP="008F1A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здание – это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 (пункт 6);</w:t>
      </w:r>
    </w:p>
    <w:p w:rsidR="008F1AEC" w:rsidRPr="008F1AEC" w:rsidRDefault="008F1AEC" w:rsidP="008F1A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сооружение –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 (пункт 23).</w:t>
      </w:r>
      <w:proofErr w:type="gramEnd"/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Требованиями к техническому плану здания, сооружения предусмотрено, что контур здания, сооружения может представлять собой совокупность отдельных обособленных контуров (пункт 28).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Учитывая изложенное, по мнению Департамента недвижимости, в техническом плане объект недвижимости, представляющий собой «единый имущественный комплекс», может обозначаться как совокупность обособленных контуров объекта недвижимости, при этом постановка на государственный кадастровый учет будет осуществляться в отношении здания, сооружения.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дополнение сообщаем, что в связи с вступлением в силу с 1 октября 2013 г. отдельных положений Закона о кадастре, внесенных Федеральным закона от 23 июля 2013 г. № 250-ФЗ «О внесении изменений в отдельные законодательные акты Российской Федерации в части государственной регистрации прав и государственного кадастрового учета объектов недвижимости», Департаментом недвижимости осуществляется подготовка изменений в требования к подготовке технических планов</w:t>
      </w:r>
      <w:proofErr w:type="gramEnd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том числе дополнение формы технического плана здания, сооружения разделом «План этажа (части этажа)».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По вопросу выполнения кадастровыми инженерами натурного обследования объекта недвижимости.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части 3 статьи 1 Закона о кадастре кадастровой деятельностью является выполнение кадастровым инженером в отношении недвижимого имущества в соответствии с требованиями, установленными Законом о кадастре, работ, в результате которых обеспечивается подготовка документов, содержащих необходимые для осуществления кадастрового учета сведения о таком недвижимом имуществе (далее – кадастровые работы).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Кадастровые работы выполняются кадастровым инженером на основании заключаемого в соответствии с требованиями гражданского законодательства и Закона о кадастре договора подряда на выполнение кадастровых работ, если иное не установлено федеральным законом (часть 1 статьи 35 Закона о кадастре).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мнению Департамента недвижимости, проведение натурного обследования объекта недвижимости осуществляется с целью проверки соответствия фактических параметров объекта недвижимости, параметрам, указанным в используемых для подготовки технического плана документах.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Кадастровый инженер несет ответственность за качество выполняемых кадастровых работ, в частности пунктом 4 части 7 статьи 29 Закона о кадастре предусмотрено аннулирование квалификационного аттестата кадастрового инженера, в случае принятия более чем десять раз в течение календарного года органом кадастрового учета решений об отказе в осуществлении кадастрового учета по основаниям, связанным с грубым нарушением кадастровым инженером требований, установленных Законом о кадастре</w:t>
      </w:r>
      <w:proofErr w:type="gramEnd"/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 выполнению кадастровых работ или оформлению соответствующих документов, подготовленных в результате таких работ (за исключением случаев, если такие решения были признаны недействительными в судебном порядке).</w:t>
      </w:r>
    </w:p>
    <w:p w:rsidR="008F1AEC" w:rsidRPr="008F1AEC" w:rsidRDefault="008F1AEC" w:rsidP="008F1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1A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Кроме того, за внесение заведомо ложных сведений, в том числе и в технический план, если это действие не содержит уголовно наказуемого деяния, лицо, осуществляющее кадастровую деятельность, несет административную ответственность (часть 4 статьи 14.35 Кодекса Российской Федерации об административных правонарушениях).</w:t>
      </w:r>
    </w:p>
    <w:p w:rsidR="00C11722" w:rsidRDefault="00C11722"/>
    <w:sectPr w:rsidR="00C11722" w:rsidSect="00C11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27EA4"/>
    <w:multiLevelType w:val="multilevel"/>
    <w:tmpl w:val="5602F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AEC"/>
    <w:rsid w:val="008F1AEC"/>
    <w:rsid w:val="00BE4F5A"/>
    <w:rsid w:val="00C11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722"/>
  </w:style>
  <w:style w:type="paragraph" w:styleId="2">
    <w:name w:val="heading 2"/>
    <w:basedOn w:val="a"/>
    <w:link w:val="20"/>
    <w:uiPriority w:val="9"/>
    <w:qFormat/>
    <w:rsid w:val="008F1A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1A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ype">
    <w:name w:val="type"/>
    <w:basedOn w:val="a0"/>
    <w:rsid w:val="008F1AEC"/>
  </w:style>
  <w:style w:type="paragraph" w:styleId="a3">
    <w:name w:val="Normal (Web)"/>
    <w:basedOn w:val="a"/>
    <w:uiPriority w:val="99"/>
    <w:semiHidden/>
    <w:unhideWhenUsed/>
    <w:rsid w:val="008F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1A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5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1488</Words>
  <Characters>8485</Characters>
  <Application>Microsoft Office Word</Application>
  <DocSecurity>0</DocSecurity>
  <Lines>70</Lines>
  <Paragraphs>19</Paragraphs>
  <ScaleCrop>false</ScaleCrop>
  <Company/>
  <LinksUpToDate>false</LinksUpToDate>
  <CharactersWithSpaces>9954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2016-03-07T06:54:00Z</dcterms:created>
  <dcterms:modified xsi:type="dcterms:W3CDTF">2016-03-07T06:54:00Z</dcterms:modified>
</cp:coreProperties>
</file>