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64" w:rsidRPr="00526964" w:rsidRDefault="00526964" w:rsidP="0052696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2696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 внесении изменений в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утвержденный постановлением Правительства Российской Федерации от 3 декабря 2014 года N 1300</w:t>
      </w:r>
    </w:p>
    <w:p w:rsidR="00526964" w:rsidRPr="00526964" w:rsidRDefault="00526964" w:rsidP="005269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ПРАВИТЕЛЬСТВО РОССИЙСКОЙ ФЕДЕРАЦИИ</w:t>
      </w:r>
    </w:p>
    <w:p w:rsidR="00526964" w:rsidRPr="00526964" w:rsidRDefault="00526964" w:rsidP="005269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</w:p>
    <w:p w:rsidR="00526964" w:rsidRPr="00526964" w:rsidRDefault="00526964" w:rsidP="005269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от 30 апреля 2016 года N 385</w:t>
      </w:r>
    </w:p>
    <w:p w:rsidR="00526964" w:rsidRPr="00526964" w:rsidRDefault="00526964" w:rsidP="0052696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</w:t>
      </w:r>
      <w:hyperlink r:id="rId4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утвержденный </w:t>
      </w:r>
      <w:hyperlink r:id="rId5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 Правительства Российской Федерации от 3 декабря 2014 года N 1300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 xml:space="preserve">Правительство Российской Федерации 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>постановляет: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 xml:space="preserve">Утвердить прилагаемые </w:t>
      </w:r>
      <w:hyperlink r:id="rId6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изменения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, которые вносятся в </w:t>
      </w:r>
      <w:hyperlink r:id="rId7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, утвержденный </w:t>
      </w:r>
      <w:hyperlink r:id="rId8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постановлением Правительства Российской Федерации от 3 декабря 2014 года N 1300 "Об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 (Собрание законодательства Российской Федерации, 2014, N 50, ст.7089).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lastRenderedPageBreak/>
        <w:t>Председатель Правительства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>Российской Федерации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 xml:space="preserve">Д.Медведев </w:t>
      </w:r>
    </w:p>
    <w:p w:rsidR="00526964" w:rsidRPr="00526964" w:rsidRDefault="00526964" w:rsidP="0052696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26964">
        <w:rPr>
          <w:rFonts w:ascii="Times New Roman" w:eastAsia="Times New Roman" w:hAnsi="Times New Roman" w:cs="Times New Roman"/>
          <w:b/>
          <w:bCs/>
          <w:sz w:val="36"/>
          <w:szCs w:val="36"/>
        </w:rPr>
        <w:t>     </w:t>
      </w:r>
      <w:r w:rsidRPr="00526964">
        <w:rPr>
          <w:rFonts w:ascii="Times New Roman" w:eastAsia="Times New Roman" w:hAnsi="Times New Roman" w:cs="Times New Roman"/>
          <w:b/>
          <w:bCs/>
          <w:sz w:val="36"/>
          <w:szCs w:val="36"/>
        </w:rPr>
        <w:br/>
        <w:t>     </w:t>
      </w:r>
      <w:r w:rsidRPr="00526964">
        <w:rPr>
          <w:rFonts w:ascii="Times New Roman" w:eastAsia="Times New Roman" w:hAnsi="Times New Roman" w:cs="Times New Roman"/>
          <w:b/>
          <w:bCs/>
          <w:sz w:val="36"/>
          <w:szCs w:val="36"/>
        </w:rPr>
        <w:br/>
        <w:t xml:space="preserve">Изменения, которые вносятся в </w:t>
      </w:r>
      <w:hyperlink r:id="rId9" w:history="1">
        <w:r w:rsidRPr="00526964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</w:rPr>
          <w:t>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</w:t>
        </w:r>
      </w:hyperlink>
      <w:r w:rsidRPr="00526964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hyperlink r:id="rId10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 4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 дополнить словами "и малые архитектурные формы (беседки, ротонды, веранды, навесы, скульптуры, остановочные павильоны, фонари, урны для мусора, приспособления для озеленения, скамейки и мостики)".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hyperlink r:id="rId11" w:history="1">
        <w:r w:rsidRPr="0052696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Пункт 11</w:t>
        </w:r>
      </w:hyperlink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>"11. Линии связи, линейно-кабельные сооружения связи и иные сооружения связи, для размещения которых не требуется разрешения на строительство.".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3. Дополнить пунктами 16-30 следующего содержания: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  <w:t>"16. Пункты охраны правопорядка и стационарные посты дорожно-патрульной службы,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17. Пункты весового контроля автомобилей,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18. Ограждающие устройства (ворота, калитки, шлагбаумы, в том числе автоматические, и декоративные ограждения (заборы), размещаемые на дворовых территориях многоквартирных жилых домов.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 xml:space="preserve">19. Нестационарные объекты для организации обслуживания зон отдыха населения, в том числе на пляжных территориях в прибрежных защитных полосах водных объектов (теневые навесы, аэрарии, солярии, кабинки для переодевания, душевые кабинки, временные павильоны и киоски, туалеты, питьевые фонтанчики и другое оборудование, в том числе для санитарной очистки территории, пункты проката инвентаря, медицинские пункты первой помощи, площадки или поляны для пикников, танцевальные, спортивные 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lastRenderedPageBreak/>
        <w:t>и детские игровые площадки и городки),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20. Лодочные станции,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21. Объекты, предназначенные для обеспечения безопасности людей на водных объектах, сооружения водно-спасательных станций и постов в береговой и прибрежной защитных полосах водных объектов,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22. Пункты приема вторичного сырья, для размещения которых не требуется разрешения на строительство.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23. Передвижные цирки, передвижные зоопарки и передвижные луна-парки.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24. Сезонные аттракционы.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25. Пункты проката велосипедов, роликов, самокатов и другого спортивного инвентаря, для размещения которых не требуется разрешения на строительство, а также велопарковки.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26. Спортивные и детские площадки.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27. Площадки для дрессировки собак, площадки для выгула собак, а также голубятни.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28. Платежные терминалы для оплаты услуг и штрафов.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29. Общественные туалеты нестационарного типа.</w:t>
      </w:r>
      <w:r w:rsidRPr="0052696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26964" w:rsidRPr="00526964" w:rsidRDefault="00526964" w:rsidP="005269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6964">
        <w:rPr>
          <w:rFonts w:ascii="Times New Roman" w:eastAsia="Times New Roman" w:hAnsi="Times New Roman" w:cs="Times New Roman"/>
          <w:sz w:val="24"/>
          <w:szCs w:val="24"/>
        </w:rPr>
        <w:t>30. Зарядные станции (терминалы) для электротранспорта.".</w:t>
      </w:r>
    </w:p>
    <w:p w:rsidR="00BF1012" w:rsidRDefault="00BF1012"/>
    <w:sectPr w:rsidR="00BF1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26964"/>
    <w:rsid w:val="00526964"/>
    <w:rsid w:val="00BF1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69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269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9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2696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formattext">
    <w:name w:val="formattext"/>
    <w:basedOn w:val="a"/>
    <w:rsid w:val="0052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526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5269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50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3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378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42023783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20352520" TargetMode="External"/><Relationship Id="rId11" Type="http://schemas.openxmlformats.org/officeDocument/2006/relationships/hyperlink" Target="http://docs.cntd.ru/document/420237834" TargetMode="External"/><Relationship Id="rId5" Type="http://schemas.openxmlformats.org/officeDocument/2006/relationships/hyperlink" Target="http://docs.cntd.ru/document/420237834" TargetMode="External"/><Relationship Id="rId10" Type="http://schemas.openxmlformats.org/officeDocument/2006/relationships/hyperlink" Target="http://docs.cntd.ru/document/420237834" TargetMode="External"/><Relationship Id="rId4" Type="http://schemas.openxmlformats.org/officeDocument/2006/relationships/hyperlink" Target="http://docs.cntd.ru/document/420237834" TargetMode="External"/><Relationship Id="rId9" Type="http://schemas.openxmlformats.org/officeDocument/2006/relationships/hyperlink" Target="http://docs.cntd.ru/document/4202378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709</Words>
  <Characters>4044</Characters>
  <Application>Microsoft Office Word</Application>
  <DocSecurity>0</DocSecurity>
  <Lines>33</Lines>
  <Paragraphs>9</Paragraphs>
  <ScaleCrop>false</ScaleCrop>
  <Company>Microsoft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2016-07-22T04:50:00Z</dcterms:created>
  <dcterms:modified xsi:type="dcterms:W3CDTF">2016-07-22T04:51:00Z</dcterms:modified>
</cp:coreProperties>
</file>