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147" w:rsidRDefault="009C2147" w:rsidP="009C2147">
      <w:pPr>
        <w:pStyle w:val="2"/>
      </w:pPr>
      <w:r>
        <w:t>Письмо Федерального государственного бюджетного учреждения "Федеральная кадастровая палата Федеральной службы государственной регистрации, кадастра и картографии" от 23 августа 2016 г. N 10-1170-МГ "О рассмотрении обращения"</w:t>
      </w:r>
    </w:p>
    <w:p w:rsidR="009C2147" w:rsidRDefault="009C2147" w:rsidP="009C2147">
      <w:r>
        <w:t xml:space="preserve">7 октября 2016 </w:t>
      </w:r>
    </w:p>
    <w:p w:rsidR="009C2147" w:rsidRDefault="009C2147" w:rsidP="009C2147">
      <w:pPr>
        <w:pStyle w:val="a3"/>
      </w:pPr>
      <w:bookmarkStart w:id="0" w:name="0"/>
      <w:bookmarkEnd w:id="0"/>
      <w:r>
        <w:t xml:space="preserve">Федеральное государственное бюджетное учреждение "Федеральная кадастровая палата Федеральной службы государственной регистрации, кадастра и картографии" (далее - Учреждение) рассмотрело Ваше обращение в соответствии с личным поручением руководителя </w:t>
      </w:r>
      <w:proofErr w:type="spellStart"/>
      <w:r>
        <w:t>Росреестра</w:t>
      </w:r>
      <w:proofErr w:type="spellEnd"/>
      <w:r>
        <w:t xml:space="preserve"> (портальный номер обращения N ПРР/8429) (</w:t>
      </w:r>
      <w:proofErr w:type="spellStart"/>
      <w:r>
        <w:t>вх</w:t>
      </w:r>
      <w:proofErr w:type="spellEnd"/>
      <w:r>
        <w:t>. от 17.08.2016 N 57433/ЦА) (далее - Обращение) и сообщает следующее.</w:t>
      </w:r>
    </w:p>
    <w:p w:rsidR="009C2147" w:rsidRDefault="009C2147" w:rsidP="009C2147">
      <w:pPr>
        <w:pStyle w:val="a3"/>
      </w:pPr>
      <w:proofErr w:type="gramStart"/>
      <w:r>
        <w:t>В связи с вступлением в силу 04.07.2016 отдельных положений Федерального закона от 03.07.2016 N 361-ФЗ "О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Федерации" (далее - Закон N 361) внесены изменения в часть 8 статьи 41 Федерального закона от 24.07.2007 N 221-ФЗ "О государственном кадастре недвижимости" (далее - Закон о</w:t>
      </w:r>
      <w:proofErr w:type="gramEnd"/>
      <w:r>
        <w:t xml:space="preserve"> </w:t>
      </w:r>
      <w:proofErr w:type="gramStart"/>
      <w:r>
        <w:t>кадастре</w:t>
      </w:r>
      <w:proofErr w:type="gramEnd"/>
      <w:r>
        <w:t>), которой установлены требования к подготовке технического плана.</w:t>
      </w:r>
    </w:p>
    <w:p w:rsidR="009C2147" w:rsidRDefault="009C2147" w:rsidP="009C2147">
      <w:pPr>
        <w:pStyle w:val="a3"/>
      </w:pPr>
      <w:proofErr w:type="gramStart"/>
      <w:r>
        <w:t>Согласно части 8 статьи 41 Закона о кадастре сведения о здании - объекте индивидуального жилищного строительства (далее - ИЖС), за исключением сведений о местоположении такого объекта недвижимости на земельном участке, указываются в техническом плане на основании представленных заказчиком кадастровых работ разрешения на строительство, проектной документации таких объектов недвижимости при ее наличии либо декларации об объекте недвижимости в случае отсутствия проектной документации.</w:t>
      </w:r>
      <w:proofErr w:type="gramEnd"/>
    </w:p>
    <w:p w:rsidR="009C2147" w:rsidRDefault="009C2147" w:rsidP="009C2147">
      <w:pPr>
        <w:pStyle w:val="a3"/>
      </w:pPr>
      <w:r>
        <w:t>По мнению Учреждения, из данного положения следует, что разрешение на строительство является обязательным документом при подготовке технического плана в отношении здания - объекта ИЖС, то есть технический план в отношении объекта ИЖС подготавливается на основании:</w:t>
      </w:r>
    </w:p>
    <w:p w:rsidR="009C2147" w:rsidRDefault="009C2147" w:rsidP="009C2147">
      <w:pPr>
        <w:pStyle w:val="a3"/>
      </w:pPr>
      <w:r>
        <w:t>- разрешения на строительство и проектной документации (при наличии проектной документации);</w:t>
      </w:r>
    </w:p>
    <w:p w:rsidR="009C2147" w:rsidRDefault="009C2147" w:rsidP="009C2147">
      <w:pPr>
        <w:pStyle w:val="a3"/>
      </w:pPr>
      <w:r>
        <w:t>или</w:t>
      </w:r>
    </w:p>
    <w:p w:rsidR="009C2147" w:rsidRDefault="009C2147" w:rsidP="009C2147">
      <w:pPr>
        <w:pStyle w:val="a3"/>
      </w:pPr>
      <w:r>
        <w:t>- разрешения на строительство и декларации об объекте недвижимости (при отсутствии проектной документации).</w:t>
      </w:r>
    </w:p>
    <w:p w:rsidR="009C2147" w:rsidRDefault="009C2147" w:rsidP="009C2147">
      <w:pPr>
        <w:pStyle w:val="a3"/>
      </w:pPr>
      <w:r>
        <w:t>Вместе с тем, Учреждение полагает возможным отметить следующее.</w:t>
      </w:r>
    </w:p>
    <w:p w:rsidR="009C2147" w:rsidRDefault="009C2147" w:rsidP="009C2147">
      <w:pPr>
        <w:pStyle w:val="a3"/>
      </w:pPr>
      <w:r>
        <w:t xml:space="preserve">1) Разрешение на строительство, указанное в статье 51 Градостроительного кодекса Российской Федерации (далее - </w:t>
      </w:r>
      <w:proofErr w:type="spellStart"/>
      <w:r>
        <w:t>ГрК</w:t>
      </w:r>
      <w:proofErr w:type="spellEnd"/>
      <w:r>
        <w:t xml:space="preserve"> РФ), по мнению Учреждения, может отсутствовать по причине строительства объекта ИЖС до введения в действие </w:t>
      </w:r>
      <w:proofErr w:type="spellStart"/>
      <w:r>
        <w:t>ГрК</w:t>
      </w:r>
      <w:proofErr w:type="spellEnd"/>
      <w:r>
        <w:t xml:space="preserve"> РФ.</w:t>
      </w:r>
    </w:p>
    <w:p w:rsidR="009C2147" w:rsidRDefault="009C2147" w:rsidP="009C2147">
      <w:pPr>
        <w:pStyle w:val="a3"/>
      </w:pPr>
      <w:r>
        <w:lastRenderedPageBreak/>
        <w:t xml:space="preserve">Однако в соответствии с частью 3 статьи 8 Федерального закона от 29.12.2004 N 191-ФЗ "О введении в действие Градостроительного кодекса Российской Федерации" разрешения на строительство, выданные физическим или юридическим лицам до введения в действие </w:t>
      </w:r>
      <w:proofErr w:type="spellStart"/>
      <w:r>
        <w:t>ГрК</w:t>
      </w:r>
      <w:proofErr w:type="spellEnd"/>
      <w:r>
        <w:t xml:space="preserve"> РФ, признаются действительными.</w:t>
      </w:r>
    </w:p>
    <w:p w:rsidR="009C2147" w:rsidRDefault="009C2147" w:rsidP="009C2147">
      <w:pPr>
        <w:pStyle w:val="a3"/>
      </w:pPr>
      <w:proofErr w:type="gramStart"/>
      <w:r>
        <w:t xml:space="preserve">Таким образом, по мнению Учреждения, разрешения на строительство, а также иные разрешительные документы, изданные уполномоченным органом в порядке, установленном законодательством, действовавшим в месте издания такого документа на момент его издания, выданные до введения в действие </w:t>
      </w:r>
      <w:proofErr w:type="spellStart"/>
      <w:r>
        <w:t>ГрК</w:t>
      </w:r>
      <w:proofErr w:type="spellEnd"/>
      <w:r>
        <w:t xml:space="preserve"> РФ (в том числе архивные копии), могут быть использованы для подготовки технического плана объекта ИЖС.</w:t>
      </w:r>
      <w:proofErr w:type="gramEnd"/>
    </w:p>
    <w:p w:rsidR="009C2147" w:rsidRDefault="009C2147" w:rsidP="009C2147">
      <w:pPr>
        <w:pStyle w:val="a3"/>
      </w:pPr>
      <w:proofErr w:type="gramStart"/>
      <w:r>
        <w:t>2) В случае если здание, сооружение или другое строение, возведенные, созданные на земельном участке, не предоставленном в установленном порядке, или на земельном участке, разрешенное использование которого не допускает строительства на нем данного объекта, либо возведенные, созданные без получения на это необходимых разрешений или с нарушением градостроительных и строительных норм и правил, такой объект является самовольной постройкой (статья 222 Гражданского кодекса</w:t>
      </w:r>
      <w:proofErr w:type="gramEnd"/>
      <w:r>
        <w:t xml:space="preserve"> </w:t>
      </w:r>
      <w:proofErr w:type="gramStart"/>
      <w:r>
        <w:t>Российской Федерации).</w:t>
      </w:r>
      <w:proofErr w:type="gramEnd"/>
    </w:p>
    <w:p w:rsidR="009C2147" w:rsidRDefault="009C2147" w:rsidP="009C2147">
      <w:pPr>
        <w:pStyle w:val="a3"/>
      </w:pPr>
      <w:r>
        <w:t>Если право собственности на самовольно построенный объект ИЖС признано в судебном порядке, то технический план в отношении объекта ИЖС, по мнению Учреждения, может быть подготовлен на основании решения суда и декларации об объекте недвижимости.</w:t>
      </w:r>
    </w:p>
    <w:p w:rsidR="009C2147" w:rsidRDefault="009C2147" w:rsidP="009C2147">
      <w:pPr>
        <w:pStyle w:val="a3"/>
      </w:pPr>
      <w:r>
        <w:t>3) В случае, если объект ИЖС не является самовольно построенным, однако разрешительные документы, в соответствии с которыми осуществлялось его строительство, отсутствуют в силу их утраты или уничтожения, технический план, по мнению Учреждения, представляется возможным подготовить на основании декларации об объекте недвижимости. При этом в состав приложения к техническому плану должны быть включены справки (документы) государственного архива, свидетельствующие о том, что разрешительные документы в отношении такого объекта ИЖС в их распоряжении отсутствуют, а также органа власти, уполномоченного на выдачу разрешения на строительство, свидетельствующие о том, что объект ИЖС не является самовольной постройкой.</w:t>
      </w:r>
    </w:p>
    <w:p w:rsidR="009C2147" w:rsidRDefault="009C2147" w:rsidP="009C2147">
      <w:pPr>
        <w:pStyle w:val="a3"/>
      </w:pPr>
      <w:r>
        <w:t xml:space="preserve">4) Также, по мнению Учреждения, часть 8 </w:t>
      </w:r>
      <w:proofErr w:type="spellStart"/>
      <w:r>
        <w:t>стьтьи</w:t>
      </w:r>
      <w:proofErr w:type="spellEnd"/>
      <w:r>
        <w:t xml:space="preserve"> 41 Закона о кадастре не запрещает при подготовке технического плана в отношении ИЖС использовать технический паспорт, изготовленный до 01.01.2013 (при его наличии).</w:t>
      </w:r>
    </w:p>
    <w:p w:rsidR="009C2147" w:rsidRDefault="009C2147" w:rsidP="009C2147">
      <w:pPr>
        <w:pStyle w:val="a3"/>
      </w:pPr>
      <w:r>
        <w:t>Учреждение обращает внимание, что позиция, изложенная в настоящем письме, является исключительно мнением Учреждения.</w:t>
      </w:r>
    </w:p>
    <w:p w:rsidR="009C2147" w:rsidRDefault="009C2147" w:rsidP="009C2147">
      <w:pPr>
        <w:pStyle w:val="a3"/>
      </w:pPr>
      <w:r>
        <w:t xml:space="preserve">В соответствии с Уставом ФГБУ "ФКП </w:t>
      </w:r>
      <w:proofErr w:type="spellStart"/>
      <w:r>
        <w:t>Росреестра</w:t>
      </w:r>
      <w:proofErr w:type="spellEnd"/>
      <w:r>
        <w:t xml:space="preserve">", утвержденным приказом </w:t>
      </w:r>
      <w:proofErr w:type="spellStart"/>
      <w:r>
        <w:t>Росреестра</w:t>
      </w:r>
      <w:proofErr w:type="spellEnd"/>
      <w:r>
        <w:t xml:space="preserve"> от 01.09.2011 N </w:t>
      </w:r>
      <w:proofErr w:type="gramStart"/>
      <w:r>
        <w:t>П</w:t>
      </w:r>
      <w:proofErr w:type="gramEnd"/>
      <w:r>
        <w:t>/331, Учреждение не наделено полномочиями по разъяснению законодательства Российской Федерации.</w:t>
      </w:r>
    </w:p>
    <w:p w:rsidR="009C2147" w:rsidRDefault="009C2147" w:rsidP="009C2147">
      <w:pPr>
        <w:pStyle w:val="a3"/>
      </w:pPr>
      <w:r>
        <w:t>До настоящего времени, в адрес Учреждения не поступали какие-либо дополнительные разъяснения от органа нормативно-правового регулирования в сфере кадастровых отношений, которым является Минэкономразвития России.</w:t>
      </w:r>
    </w:p>
    <w:p w:rsidR="009C2147" w:rsidRDefault="009C2147" w:rsidP="009C2147">
      <w:pPr>
        <w:pStyle w:val="a3"/>
      </w:pPr>
      <w:r>
        <w:t xml:space="preserve">Учреждением в свою очередь запрошена позиция </w:t>
      </w:r>
      <w:proofErr w:type="spellStart"/>
      <w:r>
        <w:t>Росреестра</w:t>
      </w:r>
      <w:proofErr w:type="spellEnd"/>
      <w:r>
        <w:t xml:space="preserve"> относительно подготовки технического плана в отношении объекта ИЖС.</w:t>
      </w:r>
    </w:p>
    <w:p w:rsidR="009C2147" w:rsidRDefault="009C2147" w:rsidP="009C2147">
      <w:pPr>
        <w:pStyle w:val="a3"/>
      </w:pPr>
      <w:r>
        <w:lastRenderedPageBreak/>
        <w:t>При поступлении дополнительных разъяснений от вышеуказанных органов, данные разъяснения будут незамедлительно доведены до сведения филиалов Учреждения по субъектам Российской Федерации.</w:t>
      </w:r>
    </w:p>
    <w:p w:rsidR="009C2147" w:rsidRDefault="009C2147" w:rsidP="009C2147">
      <w:pPr>
        <w:pStyle w:val="a3"/>
      </w:pPr>
      <w:r>
        <w:t>Следует также отметить, что филиалы Учреждения по субъектам Российской Федерации по результатам рассмотрения представленных в орган кадастрового учета документов, принимают решения, руководствуясь нормами Закона о кадастре.</w:t>
      </w:r>
    </w:p>
    <w:p w:rsidR="009C2147" w:rsidRDefault="009C2147" w:rsidP="009C2147">
      <w:pPr>
        <w:pStyle w:val="a3"/>
      </w:pPr>
      <w:r>
        <w:t xml:space="preserve">В соответствии с Законом о кадастре </w:t>
      </w:r>
      <w:proofErr w:type="gramStart"/>
      <w:r>
        <w:t>решение</w:t>
      </w:r>
      <w:proofErr w:type="gramEnd"/>
      <w:r>
        <w:t xml:space="preserve"> о приостановлении/отказе в осуществлении кадастрового учета может быть обжаловано в судебном порядке.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9"/>
        <w:gridCol w:w="2699"/>
      </w:tblGrid>
      <w:tr w:rsidR="009C2147" w:rsidTr="009C2147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9C2147" w:rsidRDefault="009C2147">
            <w:pPr>
              <w:rPr>
                <w:sz w:val="24"/>
                <w:szCs w:val="24"/>
              </w:rPr>
            </w:pPr>
            <w:r>
              <w:t xml:space="preserve">И.о. заместителя директора </w:t>
            </w:r>
          </w:p>
        </w:tc>
        <w:tc>
          <w:tcPr>
            <w:tcW w:w="2500" w:type="pct"/>
            <w:vAlign w:val="center"/>
            <w:hideMark/>
          </w:tcPr>
          <w:p w:rsidR="009C2147" w:rsidRDefault="009C2147">
            <w:pPr>
              <w:rPr>
                <w:sz w:val="24"/>
                <w:szCs w:val="24"/>
              </w:rPr>
            </w:pPr>
            <w:r>
              <w:t xml:space="preserve">М.В. Городилов </w:t>
            </w:r>
          </w:p>
        </w:tc>
      </w:tr>
    </w:tbl>
    <w:p w:rsidR="00C8715C" w:rsidRPr="00B07E10" w:rsidRDefault="00C8715C" w:rsidP="00B07E10">
      <w:pPr>
        <w:rPr>
          <w:szCs w:val="24"/>
        </w:rPr>
      </w:pPr>
    </w:p>
    <w:sectPr w:rsidR="00C8715C" w:rsidRPr="00B07E10" w:rsidSect="002F6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4167"/>
    <w:rsid w:val="002F6A13"/>
    <w:rsid w:val="009C2147"/>
    <w:rsid w:val="00B07E10"/>
    <w:rsid w:val="00C8715C"/>
    <w:rsid w:val="00CE4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A13"/>
  </w:style>
  <w:style w:type="paragraph" w:styleId="2">
    <w:name w:val="heading 2"/>
    <w:basedOn w:val="a"/>
    <w:link w:val="20"/>
    <w:uiPriority w:val="9"/>
    <w:qFormat/>
    <w:rsid w:val="00CE41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E4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416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E416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CE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E4167"/>
    <w:rPr>
      <w:color w:val="0000FF"/>
      <w:u w:val="single"/>
    </w:rPr>
  </w:style>
  <w:style w:type="paragraph" w:customStyle="1" w:styleId="toleft">
    <w:name w:val="toleft"/>
    <w:basedOn w:val="a"/>
    <w:rsid w:val="00CE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4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3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5100</Characters>
  <Application>Microsoft Office Word</Application>
  <DocSecurity>0</DocSecurity>
  <Lines>42</Lines>
  <Paragraphs>11</Paragraphs>
  <ScaleCrop>false</ScaleCrop>
  <Company>Microsoft</Company>
  <LinksUpToDate>false</LinksUpToDate>
  <CharactersWithSpaces>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2016-10-17T10:28:00Z</dcterms:created>
  <dcterms:modified xsi:type="dcterms:W3CDTF">2016-10-17T10:46:00Z</dcterms:modified>
</cp:coreProperties>
</file>