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AE" w:rsidRPr="00707BAE" w:rsidRDefault="00707BAE" w:rsidP="00707BA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07BAE">
        <w:rPr>
          <w:rFonts w:ascii="Times New Roman" w:eastAsia="Times New Roman" w:hAnsi="Times New Roman" w:cs="Times New Roman"/>
          <w:b/>
          <w:bCs/>
          <w:sz w:val="36"/>
          <w:szCs w:val="36"/>
        </w:rPr>
        <w:t>Постановление Правительства РФ от 12 октября 2016 г. № 1037 “Об утверждении Правил установления охранных зон пунктов государственной геодезической сети, государственной нивелирной сети и государственной гравиметрической сети и признании утратившим силу постановления Правительства Российской Федерации от 7 октября 1996 г. № 1170” (не вступило в силу)</w:t>
      </w:r>
    </w:p>
    <w:p w:rsidR="00707BAE" w:rsidRPr="00707BAE" w:rsidRDefault="00707BAE" w:rsidP="00707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18 октября 2016 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0"/>
      <w:bookmarkEnd w:id="0"/>
      <w:r w:rsidRPr="00707BAE">
        <w:rPr>
          <w:rFonts w:ascii="Times New Roman" w:eastAsia="Times New Roman" w:hAnsi="Times New Roman" w:cs="Times New Roman"/>
          <w:sz w:val="24"/>
          <w:szCs w:val="24"/>
        </w:rPr>
        <w:t>Правительство Российской Федерации постановляет: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1. Утвердить прилагаемые </w:t>
      </w:r>
      <w:hyperlink r:id="rId4" w:anchor="1000" w:history="1">
        <w:r w:rsidRPr="00707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Правила</w:t>
        </w:r>
      </w:hyperlink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 установления охранных зон пунктов государственной геодезической сети, государственной нивелирной сети и государственной гравиметрической сети.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2. Признать утратившим силу постановление Правительства Российской Федерации от 7 октября 1996 г. № 1170 "Об утверждении положения об охранных зонах и охране геодезических пунктов на территории Российской Федерации" (Собрание законодательства Российской Федерации, 1996, № 42, ст. 4803).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3. Реализация полномочий, предусмотренных настоящим постановлением, осуществляется федеральными органами исполнительной </w:t>
      </w:r>
      <w:proofErr w:type="gramStart"/>
      <w:r w:rsidRPr="00707BAE">
        <w:rPr>
          <w:rFonts w:ascii="Times New Roman" w:eastAsia="Times New Roman" w:hAnsi="Times New Roman" w:cs="Times New Roman"/>
          <w:sz w:val="24"/>
          <w:szCs w:val="24"/>
        </w:rPr>
        <w:t>власти</w:t>
      </w:r>
      <w:proofErr w:type="gramEnd"/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 в пределах установленной Правительством Российской Федерации предельной численности работников их центральных аппаратов и территориальных органов, а также бюджетных ассигнований, предусмотренных указанным органам на руководство и управление в сфере установленных функций.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4. Настоящее постановление вступает в силу с 1 января 2017 г.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3"/>
        <w:gridCol w:w="3053"/>
      </w:tblGrid>
      <w:tr w:rsidR="00707BAE" w:rsidRPr="00707BAE" w:rsidTr="00707BAE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07BAE" w:rsidRPr="00707BAE" w:rsidRDefault="00707BAE" w:rsidP="00707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BA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Правительства</w:t>
            </w:r>
            <w:r w:rsidRPr="00707BA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Российской Федерации </w:t>
            </w:r>
          </w:p>
        </w:tc>
        <w:tc>
          <w:tcPr>
            <w:tcW w:w="2500" w:type="pct"/>
            <w:vAlign w:val="center"/>
            <w:hideMark/>
          </w:tcPr>
          <w:p w:rsidR="00707BAE" w:rsidRPr="00707BAE" w:rsidRDefault="00707BAE" w:rsidP="00707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7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Д. Медведев </w:t>
            </w:r>
          </w:p>
        </w:tc>
      </w:tr>
    </w:tbl>
    <w:p w:rsidR="00707BAE" w:rsidRPr="00707BAE" w:rsidRDefault="00707BAE" w:rsidP="00707B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07BAE">
        <w:rPr>
          <w:rFonts w:ascii="Times New Roman" w:eastAsia="Times New Roman" w:hAnsi="Times New Roman" w:cs="Times New Roman"/>
          <w:b/>
          <w:bCs/>
          <w:sz w:val="27"/>
          <w:szCs w:val="27"/>
        </w:rPr>
        <w:t>Правила</w:t>
      </w:r>
      <w:r w:rsidRPr="00707BAE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установления охранных зон пунктов государственной геодезической сети, государственной нивелирной сети и государственной гравиметрической сети</w:t>
      </w:r>
      <w:r w:rsidRPr="00707BAE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 xml:space="preserve">(утв. </w:t>
      </w:r>
      <w:hyperlink r:id="rId5" w:anchor="0" w:history="1">
        <w:r w:rsidRPr="00707BA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</w:rPr>
          <w:t>постановлением</w:t>
        </w:r>
      </w:hyperlink>
      <w:r w:rsidRPr="00707BA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Правительства РФ от 12 октября 2016 г. № 1037)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1. Настоящие Правила определяют порядок установления охранных зон пунктов государственной геодезической сети, государственной нивелирной сети и государственной гравиметрической сети (далее - пункты) и определения их границ и правового режима.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lastRenderedPageBreak/>
        <w:t>2. Границы охранной зоны пункта на местности представляют собой квадрат (сторона 4 метра), стороны которого ориентированы по сторонам света и центральной точкой (точкой пересечения диагоналей) которого является центр пункта.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Границы охранных зон пунктов государственной геодезической сети и государственной нивелирной сети, центры которых размещаются в стенах зданий (строений, сооружений), а также пунктов государственной гравиметрической сети, размещенных в подвалах зданий (строений, сооружений), устанавливаются по контуру указанных зданий (строений, сооружений).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3. Охранные зоны пунктов, определенные в установленном порядке до вступления в силу настоящих Правил, сведения о которых внесены в установленном порядке в Единый государственный реестр недвижимости, не изменяются.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4. Решение об установлении охранной зоны пункта, утверждающее местоположение ее границ, принимается территориальными органами Федеральной службы государственной регистрации, кадастра и картографии по месту нахождения пункта (далее - территориальные органы).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В указанном решении обязательно приводятся сведения о границах охранной зоны пункта, содержащие текстовое и графическое описания местоположения границ такой зоны, перечень координат характерных точек этих границ в системе координат, установленной для ведения Единого государственного реестра недвижимости.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При создании новых пунктов территориальным органом принимается решение об установлении охранной зоны в течение 15 рабочих дней со дня создания пункта в установленном порядке.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5. Координаты характерных точек границ охранных зон пунктов определяются аналитическим методом определения координат. Границы охранных зон пунктов устанавливаются с точностью определения координат соответствующих пунктов.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6. Охранная зона пункта считается установленной </w:t>
      </w:r>
      <w:proofErr w:type="gramStart"/>
      <w:r w:rsidRPr="00707BAE">
        <w:rPr>
          <w:rFonts w:ascii="Times New Roman" w:eastAsia="Times New Roman" w:hAnsi="Times New Roman" w:cs="Times New Roman"/>
          <w:sz w:val="24"/>
          <w:szCs w:val="24"/>
        </w:rPr>
        <w:t>с даты внесения</w:t>
      </w:r>
      <w:proofErr w:type="gramEnd"/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 в установленном порядке в Единый государственный реестр недвижимости сведений о ее границах.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7. В пределах границ охранных зон пунктов запрещается без письменного согласования с территориальным органом осуществление видов деятельности и проведение работ, которые могут повлечь повреждение или уничтожение наружных знаков пунктов, нарушить неизменность местоположения специальных центров пунктов или создать затруднения для использования пунктов по прямому назначению и свободного доступа к ним, а именно: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а) убирать, перемещать, засыпать или повреждать составные части пунктов;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б) проводить работы, размещать объекты и предметы, возводить сооружения и конструкции, которые могут препятствовать доступу к пунктам без создания необходимых для такого доступа проходов и подъездов;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в) осуществлять горные, взрывные, строительные, земляные (мелиоративные) и иные работы, которые могут привести к повреждению или уничтожению пунктов;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г) проводить работы, не обеспечивающие сохранность пунктов.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lastRenderedPageBreak/>
        <w:t>8. Без согласования с территориальным органом запрещается проведение следующих работ: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а) снос объектов капитального строительства, на конструктивных элементах или в подвале которых размещены пункты;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б) капитальный ремонт помещений, в которых размещены гравиметрические пункты.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9. В случае если при осуществлении видов деятельности и проведении работ, указанных в </w:t>
      </w:r>
      <w:hyperlink r:id="rId6" w:anchor="1007" w:history="1">
        <w:r w:rsidRPr="00707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пунктах 7</w:t>
        </w:r>
      </w:hyperlink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7" w:anchor="1008" w:history="1">
        <w:r w:rsidRPr="00707BA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8</w:t>
        </w:r>
      </w:hyperlink>
      <w:r w:rsidRPr="00707BAE">
        <w:rPr>
          <w:rFonts w:ascii="Times New Roman" w:eastAsia="Times New Roman" w:hAnsi="Times New Roman" w:cs="Times New Roman"/>
          <w:sz w:val="24"/>
          <w:szCs w:val="24"/>
        </w:rPr>
        <w:t xml:space="preserve"> настоящих Правил, требуется осуществить ликвидацию (снос) пункта, такая ликвидация (снос) пункта осуществляется на основании решения территориального органа лицом, выполняющим указанные работы, с одновременным созданием нового пункта, аналогичного </w:t>
      </w:r>
      <w:proofErr w:type="gramStart"/>
      <w:r w:rsidRPr="00707BAE">
        <w:rPr>
          <w:rFonts w:ascii="Times New Roman" w:eastAsia="Times New Roman" w:hAnsi="Times New Roman" w:cs="Times New Roman"/>
          <w:sz w:val="24"/>
          <w:szCs w:val="24"/>
        </w:rPr>
        <w:t>ликвидируемому</w:t>
      </w:r>
      <w:proofErr w:type="gramEnd"/>
      <w:r w:rsidRPr="00707B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10. Для подъезда (подхода) к пунктам и их охранным зонам могут дополнительно устанавливаться публичные сервитута в порядке, предусмотренном земельным законодательством.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Собственники земельных участков, землевладельцы, землепользователи, арендаторы земельных участков, обладатели сервитута и правообладатели земельных участков, на которых установлена охранная зона пункта, обязаны обеспечить возможность подъезда (подхода) заинтересованных лиц к указанным пунктам при выполнении геодезических и картографических работ, а также при проведении ремонта и восстановления указанных пунктов.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11. В пределах границ охранных зон пунктов независимо от формы собственности земельных участков, на которых такие охранные зоны пунктов установлены, разрешено осуществлять геодезические работы без согласования с собственниками и иными правообладателями указанных земельных участков.</w:t>
      </w:r>
    </w:p>
    <w:p w:rsidR="00707BAE" w:rsidRPr="00707BAE" w:rsidRDefault="00707BAE" w:rsidP="00707B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7BAE">
        <w:rPr>
          <w:rFonts w:ascii="Times New Roman" w:eastAsia="Times New Roman" w:hAnsi="Times New Roman" w:cs="Times New Roman"/>
          <w:sz w:val="24"/>
          <w:szCs w:val="24"/>
        </w:rPr>
        <w:t>Геодезические работы с использованием гравиметрических пунктов, размещенных в подвалах зданий (сооружений), проводятся после направления уведомления о проведении таких работ посредством почтового отправления с уведомлением о вручении собственникам или иным правообладателям указанных зданий (сооружений) не позднее 10 дней до дня начала проведения указанных работ.</w:t>
      </w:r>
    </w:p>
    <w:p w:rsidR="009428DB" w:rsidRDefault="009428DB"/>
    <w:sectPr w:rsidR="00942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7BAE"/>
    <w:rsid w:val="00707BAE"/>
    <w:rsid w:val="00942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07B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07B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7BA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07BA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0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07B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1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arant.ru/products/ipo/prime/doc/71412650/?prim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412650/?prime" TargetMode="External"/><Relationship Id="rId5" Type="http://schemas.openxmlformats.org/officeDocument/2006/relationships/hyperlink" Target="http://www.garant.ru/products/ipo/prime/doc/71412650/?prime" TargetMode="External"/><Relationship Id="rId4" Type="http://schemas.openxmlformats.org/officeDocument/2006/relationships/hyperlink" Target="http://www.garant.ru/products/ipo/prime/doc/71412650/?prim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1026</Words>
  <Characters>5852</Characters>
  <Application>Microsoft Office Word</Application>
  <DocSecurity>0</DocSecurity>
  <Lines>48</Lines>
  <Paragraphs>13</Paragraphs>
  <ScaleCrop>false</ScaleCrop>
  <Company>Microsoft</Company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2016-10-26T09:13:00Z</dcterms:created>
  <dcterms:modified xsi:type="dcterms:W3CDTF">2016-10-26T09:14:00Z</dcterms:modified>
</cp:coreProperties>
</file>