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2EE2" w:rsidRPr="00432EE2" w:rsidRDefault="00432EE2" w:rsidP="00432EE2">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bookmarkStart w:id="0" w:name="_GoBack"/>
      <w:r w:rsidRPr="00432EE2">
        <w:rPr>
          <w:rFonts w:ascii="Times New Roman" w:eastAsia="Times New Roman" w:hAnsi="Times New Roman" w:cs="Times New Roman"/>
          <w:b/>
          <w:bCs/>
          <w:sz w:val="36"/>
          <w:szCs w:val="36"/>
          <w:lang w:eastAsia="ru-RU"/>
        </w:rPr>
        <w:t xml:space="preserve">Письмо Федеральной службы государственной регистрации, кадастра и картографии от 24 октября 2016 г. N 19-исх/14921-СМ/16 </w:t>
      </w:r>
      <w:bookmarkEnd w:id="0"/>
      <w:r w:rsidRPr="00432EE2">
        <w:rPr>
          <w:rFonts w:ascii="Times New Roman" w:eastAsia="Times New Roman" w:hAnsi="Times New Roman" w:cs="Times New Roman"/>
          <w:b/>
          <w:bCs/>
          <w:sz w:val="36"/>
          <w:szCs w:val="36"/>
          <w:lang w:eastAsia="ru-RU"/>
        </w:rPr>
        <w:t>"Об использовании значений координат пунктов ГГС"</w:t>
      </w:r>
    </w:p>
    <w:p w:rsidR="00432EE2" w:rsidRPr="00432EE2" w:rsidRDefault="00432EE2" w:rsidP="00432EE2">
      <w:pPr>
        <w:spacing w:after="0" w:line="240" w:lineRule="auto"/>
        <w:rPr>
          <w:rFonts w:ascii="Times New Roman" w:eastAsia="Times New Roman" w:hAnsi="Times New Roman" w:cs="Times New Roman"/>
          <w:sz w:val="24"/>
          <w:szCs w:val="24"/>
          <w:lang w:eastAsia="ru-RU"/>
        </w:rPr>
      </w:pPr>
      <w:r w:rsidRPr="00432EE2">
        <w:rPr>
          <w:rFonts w:ascii="Times New Roman" w:eastAsia="Times New Roman" w:hAnsi="Times New Roman" w:cs="Times New Roman"/>
          <w:sz w:val="24"/>
          <w:szCs w:val="24"/>
          <w:lang w:eastAsia="ru-RU"/>
        </w:rPr>
        <w:t xml:space="preserve">18 ноября 2016 </w:t>
      </w:r>
    </w:p>
    <w:p w:rsidR="00432EE2" w:rsidRPr="00432EE2" w:rsidRDefault="00432EE2" w:rsidP="00432EE2">
      <w:pPr>
        <w:spacing w:before="100" w:beforeAutospacing="1" w:after="100" w:afterAutospacing="1" w:line="240" w:lineRule="auto"/>
        <w:rPr>
          <w:rFonts w:ascii="Times New Roman" w:eastAsia="Times New Roman" w:hAnsi="Times New Roman" w:cs="Times New Roman"/>
          <w:sz w:val="24"/>
          <w:szCs w:val="24"/>
          <w:lang w:eastAsia="ru-RU"/>
        </w:rPr>
      </w:pPr>
      <w:bookmarkStart w:id="1" w:name="0"/>
      <w:bookmarkEnd w:id="1"/>
      <w:r w:rsidRPr="00432EE2">
        <w:rPr>
          <w:rFonts w:ascii="Times New Roman" w:eastAsia="Times New Roman" w:hAnsi="Times New Roman" w:cs="Times New Roman"/>
          <w:sz w:val="24"/>
          <w:szCs w:val="24"/>
          <w:lang w:eastAsia="ru-RU"/>
        </w:rPr>
        <w:t xml:space="preserve">В Федеральную службу государственной регистрации, кадастра и картографии (далее - </w:t>
      </w:r>
      <w:proofErr w:type="spellStart"/>
      <w:r w:rsidRPr="00432EE2">
        <w:rPr>
          <w:rFonts w:ascii="Times New Roman" w:eastAsia="Times New Roman" w:hAnsi="Times New Roman" w:cs="Times New Roman"/>
          <w:sz w:val="24"/>
          <w:szCs w:val="24"/>
          <w:lang w:eastAsia="ru-RU"/>
        </w:rPr>
        <w:t>Росреестр</w:t>
      </w:r>
      <w:proofErr w:type="spellEnd"/>
      <w:r w:rsidRPr="00432EE2">
        <w:rPr>
          <w:rFonts w:ascii="Times New Roman" w:eastAsia="Times New Roman" w:hAnsi="Times New Roman" w:cs="Times New Roman"/>
          <w:sz w:val="24"/>
          <w:szCs w:val="24"/>
          <w:lang w:eastAsia="ru-RU"/>
        </w:rPr>
        <w:t xml:space="preserve">) поступают обращения граждан, а также запросы территориальных управлений </w:t>
      </w:r>
      <w:proofErr w:type="spellStart"/>
      <w:r w:rsidRPr="00432EE2">
        <w:rPr>
          <w:rFonts w:ascii="Times New Roman" w:eastAsia="Times New Roman" w:hAnsi="Times New Roman" w:cs="Times New Roman"/>
          <w:sz w:val="24"/>
          <w:szCs w:val="24"/>
          <w:lang w:eastAsia="ru-RU"/>
        </w:rPr>
        <w:t>Росреестра</w:t>
      </w:r>
      <w:proofErr w:type="spellEnd"/>
      <w:r w:rsidRPr="00432EE2">
        <w:rPr>
          <w:rFonts w:ascii="Times New Roman" w:eastAsia="Times New Roman" w:hAnsi="Times New Roman" w:cs="Times New Roman"/>
          <w:sz w:val="24"/>
          <w:szCs w:val="24"/>
          <w:lang w:eastAsia="ru-RU"/>
        </w:rPr>
        <w:t xml:space="preserve"> по субъектам Российской Федерации, относительно возможности использования в качестве исходных для выполнения кадастровых работ пунктов полигонометрии и триангуляции 1 и 2 разрядов. В связи с этим, </w:t>
      </w:r>
      <w:proofErr w:type="spellStart"/>
      <w:r w:rsidRPr="00432EE2">
        <w:rPr>
          <w:rFonts w:ascii="Times New Roman" w:eastAsia="Times New Roman" w:hAnsi="Times New Roman" w:cs="Times New Roman"/>
          <w:sz w:val="24"/>
          <w:szCs w:val="24"/>
          <w:lang w:eastAsia="ru-RU"/>
        </w:rPr>
        <w:t>Росреестр</w:t>
      </w:r>
      <w:proofErr w:type="spellEnd"/>
      <w:r w:rsidRPr="00432EE2">
        <w:rPr>
          <w:rFonts w:ascii="Times New Roman" w:eastAsia="Times New Roman" w:hAnsi="Times New Roman" w:cs="Times New Roman"/>
          <w:sz w:val="24"/>
          <w:szCs w:val="24"/>
          <w:lang w:eastAsia="ru-RU"/>
        </w:rPr>
        <w:t xml:space="preserve"> полагает необходимым сообщить следующее.</w:t>
      </w:r>
    </w:p>
    <w:p w:rsidR="00432EE2" w:rsidRPr="00432EE2" w:rsidRDefault="00432EE2" w:rsidP="00432EE2">
      <w:pPr>
        <w:spacing w:before="100" w:beforeAutospacing="1" w:after="100" w:afterAutospacing="1" w:line="240" w:lineRule="auto"/>
        <w:rPr>
          <w:rFonts w:ascii="Times New Roman" w:eastAsia="Times New Roman" w:hAnsi="Times New Roman" w:cs="Times New Roman"/>
          <w:sz w:val="24"/>
          <w:szCs w:val="24"/>
          <w:lang w:eastAsia="ru-RU"/>
        </w:rPr>
      </w:pPr>
      <w:r w:rsidRPr="00432EE2">
        <w:rPr>
          <w:rFonts w:ascii="Times New Roman" w:eastAsia="Times New Roman" w:hAnsi="Times New Roman" w:cs="Times New Roman"/>
          <w:sz w:val="24"/>
          <w:szCs w:val="24"/>
          <w:lang w:eastAsia="ru-RU"/>
        </w:rPr>
        <w:t>В соответствии с пунктом 2.19 приказа Федеральной службы геодезии и картографии России 18.01.2002 N 3-пр "Об утверждении и введении в действие инструкции по развитию съемочного обоснования" геодезической основой при создании съемочного обоснования или при съемке ситуации и рельефа с применением глобальных навигационных спутниковых систем могут служить следующие геодезические построения:</w:t>
      </w:r>
    </w:p>
    <w:p w:rsidR="00432EE2" w:rsidRPr="00432EE2" w:rsidRDefault="00432EE2" w:rsidP="00432EE2">
      <w:pPr>
        <w:spacing w:before="100" w:beforeAutospacing="1" w:after="100" w:afterAutospacing="1" w:line="240" w:lineRule="auto"/>
        <w:rPr>
          <w:rFonts w:ascii="Times New Roman" w:eastAsia="Times New Roman" w:hAnsi="Times New Roman" w:cs="Times New Roman"/>
          <w:sz w:val="24"/>
          <w:szCs w:val="24"/>
          <w:lang w:eastAsia="ru-RU"/>
        </w:rPr>
      </w:pPr>
      <w:r w:rsidRPr="00432EE2">
        <w:rPr>
          <w:rFonts w:ascii="Times New Roman" w:eastAsia="Times New Roman" w:hAnsi="Times New Roman" w:cs="Times New Roman"/>
          <w:sz w:val="24"/>
          <w:szCs w:val="24"/>
          <w:lang w:eastAsia="ru-RU"/>
        </w:rPr>
        <w:t>1. Государственные геодезические сети:</w:t>
      </w:r>
    </w:p>
    <w:p w:rsidR="00432EE2" w:rsidRPr="00432EE2" w:rsidRDefault="00432EE2" w:rsidP="00432EE2">
      <w:pPr>
        <w:spacing w:before="100" w:beforeAutospacing="1" w:after="100" w:afterAutospacing="1" w:line="240" w:lineRule="auto"/>
        <w:rPr>
          <w:rFonts w:ascii="Times New Roman" w:eastAsia="Times New Roman" w:hAnsi="Times New Roman" w:cs="Times New Roman"/>
          <w:sz w:val="24"/>
          <w:szCs w:val="24"/>
          <w:lang w:eastAsia="ru-RU"/>
        </w:rPr>
      </w:pPr>
      <w:r w:rsidRPr="00432EE2">
        <w:rPr>
          <w:rFonts w:ascii="Times New Roman" w:eastAsia="Times New Roman" w:hAnsi="Times New Roman" w:cs="Times New Roman"/>
          <w:sz w:val="24"/>
          <w:szCs w:val="24"/>
          <w:lang w:eastAsia="ru-RU"/>
        </w:rPr>
        <w:t>- триангуляция и полигонометрия 1, 2, 3 и 4 классов;</w:t>
      </w:r>
    </w:p>
    <w:p w:rsidR="00432EE2" w:rsidRPr="00432EE2" w:rsidRDefault="00432EE2" w:rsidP="00432EE2">
      <w:pPr>
        <w:spacing w:before="100" w:beforeAutospacing="1" w:after="100" w:afterAutospacing="1" w:line="240" w:lineRule="auto"/>
        <w:rPr>
          <w:rFonts w:ascii="Times New Roman" w:eastAsia="Times New Roman" w:hAnsi="Times New Roman" w:cs="Times New Roman"/>
          <w:sz w:val="24"/>
          <w:szCs w:val="24"/>
          <w:lang w:eastAsia="ru-RU"/>
        </w:rPr>
      </w:pPr>
      <w:r w:rsidRPr="00432EE2">
        <w:rPr>
          <w:rFonts w:ascii="Times New Roman" w:eastAsia="Times New Roman" w:hAnsi="Times New Roman" w:cs="Times New Roman"/>
          <w:sz w:val="24"/>
          <w:szCs w:val="24"/>
          <w:lang w:eastAsia="ru-RU"/>
        </w:rPr>
        <w:t>- нивелирование 1, 2, 3 и 4 классов;</w:t>
      </w:r>
    </w:p>
    <w:p w:rsidR="00432EE2" w:rsidRPr="00432EE2" w:rsidRDefault="00432EE2" w:rsidP="00432EE2">
      <w:pPr>
        <w:spacing w:before="100" w:beforeAutospacing="1" w:after="100" w:afterAutospacing="1" w:line="240" w:lineRule="auto"/>
        <w:rPr>
          <w:rFonts w:ascii="Times New Roman" w:eastAsia="Times New Roman" w:hAnsi="Times New Roman" w:cs="Times New Roman"/>
          <w:sz w:val="24"/>
          <w:szCs w:val="24"/>
          <w:lang w:eastAsia="ru-RU"/>
        </w:rPr>
      </w:pPr>
      <w:r w:rsidRPr="00432EE2">
        <w:rPr>
          <w:rFonts w:ascii="Times New Roman" w:eastAsia="Times New Roman" w:hAnsi="Times New Roman" w:cs="Times New Roman"/>
          <w:sz w:val="24"/>
          <w:szCs w:val="24"/>
          <w:lang w:eastAsia="ru-RU"/>
        </w:rPr>
        <w:t>2. Геодезические сети сгущения:</w:t>
      </w:r>
    </w:p>
    <w:p w:rsidR="00432EE2" w:rsidRPr="00432EE2" w:rsidRDefault="00432EE2" w:rsidP="00432EE2">
      <w:pPr>
        <w:spacing w:before="100" w:beforeAutospacing="1" w:after="100" w:afterAutospacing="1" w:line="240" w:lineRule="auto"/>
        <w:rPr>
          <w:rFonts w:ascii="Times New Roman" w:eastAsia="Times New Roman" w:hAnsi="Times New Roman" w:cs="Times New Roman"/>
          <w:sz w:val="24"/>
          <w:szCs w:val="24"/>
          <w:lang w:eastAsia="ru-RU"/>
        </w:rPr>
      </w:pPr>
      <w:r w:rsidRPr="00432EE2">
        <w:rPr>
          <w:rFonts w:ascii="Times New Roman" w:eastAsia="Times New Roman" w:hAnsi="Times New Roman" w:cs="Times New Roman"/>
          <w:sz w:val="24"/>
          <w:szCs w:val="24"/>
          <w:lang w:eastAsia="ru-RU"/>
        </w:rPr>
        <w:t>- триангуляция 1 и 2 разрядов, полигонометрия 1 и 2 разрядов;</w:t>
      </w:r>
    </w:p>
    <w:p w:rsidR="00432EE2" w:rsidRPr="00432EE2" w:rsidRDefault="00432EE2" w:rsidP="00432EE2">
      <w:pPr>
        <w:spacing w:before="100" w:beforeAutospacing="1" w:after="100" w:afterAutospacing="1" w:line="240" w:lineRule="auto"/>
        <w:rPr>
          <w:rFonts w:ascii="Times New Roman" w:eastAsia="Times New Roman" w:hAnsi="Times New Roman" w:cs="Times New Roman"/>
          <w:sz w:val="24"/>
          <w:szCs w:val="24"/>
          <w:lang w:eastAsia="ru-RU"/>
        </w:rPr>
      </w:pPr>
      <w:r w:rsidRPr="00432EE2">
        <w:rPr>
          <w:rFonts w:ascii="Times New Roman" w:eastAsia="Times New Roman" w:hAnsi="Times New Roman" w:cs="Times New Roman"/>
          <w:sz w:val="24"/>
          <w:szCs w:val="24"/>
          <w:lang w:eastAsia="ru-RU"/>
        </w:rPr>
        <w:t>- техническое нивелирование;</w:t>
      </w:r>
    </w:p>
    <w:p w:rsidR="00432EE2" w:rsidRPr="00432EE2" w:rsidRDefault="00432EE2" w:rsidP="00432EE2">
      <w:pPr>
        <w:spacing w:before="100" w:beforeAutospacing="1" w:after="100" w:afterAutospacing="1" w:line="240" w:lineRule="auto"/>
        <w:rPr>
          <w:rFonts w:ascii="Times New Roman" w:eastAsia="Times New Roman" w:hAnsi="Times New Roman" w:cs="Times New Roman"/>
          <w:sz w:val="24"/>
          <w:szCs w:val="24"/>
          <w:lang w:eastAsia="ru-RU"/>
        </w:rPr>
      </w:pPr>
      <w:r w:rsidRPr="00432EE2">
        <w:rPr>
          <w:rFonts w:ascii="Times New Roman" w:eastAsia="Times New Roman" w:hAnsi="Times New Roman" w:cs="Times New Roman"/>
          <w:sz w:val="24"/>
          <w:szCs w:val="24"/>
          <w:lang w:eastAsia="ru-RU"/>
        </w:rPr>
        <w:t>3. Съемочное обоснование: плановые и планово-высотные съемочные сети или отдельные пункты (точки).</w:t>
      </w:r>
    </w:p>
    <w:p w:rsidR="00432EE2" w:rsidRPr="00432EE2" w:rsidRDefault="00432EE2" w:rsidP="00432EE2">
      <w:pPr>
        <w:spacing w:before="100" w:beforeAutospacing="1" w:after="100" w:afterAutospacing="1" w:line="240" w:lineRule="auto"/>
        <w:rPr>
          <w:rFonts w:ascii="Times New Roman" w:eastAsia="Times New Roman" w:hAnsi="Times New Roman" w:cs="Times New Roman"/>
          <w:sz w:val="24"/>
          <w:szCs w:val="24"/>
          <w:lang w:eastAsia="ru-RU"/>
        </w:rPr>
      </w:pPr>
      <w:r w:rsidRPr="00432EE2">
        <w:rPr>
          <w:rFonts w:ascii="Times New Roman" w:eastAsia="Times New Roman" w:hAnsi="Times New Roman" w:cs="Times New Roman"/>
          <w:sz w:val="24"/>
          <w:szCs w:val="24"/>
          <w:lang w:eastAsia="ru-RU"/>
        </w:rPr>
        <w:t>В соответствии с пунктом 1 статьи 6 федерального закона от 24.07.2007 N 221-ФЗ "О государственном кадастре недвижимости" геодезической основой государственного кадастра недвижимости являются государственная геодезическая сеть, создаваемые в установленном уполномоченным Правительством Российской Федерации федеральным органом исполнительной власти порядке геодезические сети специального назначения.</w:t>
      </w:r>
    </w:p>
    <w:p w:rsidR="00432EE2" w:rsidRPr="00432EE2" w:rsidRDefault="00432EE2" w:rsidP="00432EE2">
      <w:pPr>
        <w:spacing w:before="100" w:beforeAutospacing="1" w:after="100" w:afterAutospacing="1" w:line="240" w:lineRule="auto"/>
        <w:rPr>
          <w:rFonts w:ascii="Times New Roman" w:eastAsia="Times New Roman" w:hAnsi="Times New Roman" w:cs="Times New Roman"/>
          <w:sz w:val="24"/>
          <w:szCs w:val="24"/>
          <w:lang w:eastAsia="ru-RU"/>
        </w:rPr>
      </w:pPr>
      <w:r w:rsidRPr="00432EE2">
        <w:rPr>
          <w:rFonts w:ascii="Times New Roman" w:eastAsia="Times New Roman" w:hAnsi="Times New Roman" w:cs="Times New Roman"/>
          <w:sz w:val="24"/>
          <w:szCs w:val="24"/>
          <w:lang w:eastAsia="ru-RU"/>
        </w:rPr>
        <w:t>В соответствии с Положением о создании геодезических сетей специального назначения, утвержденного приказом Минэкономразвития России от 22.12.2015 N 961 геодезические сети специального назначения создаются на основании технического проекта создания геодезических сетей специального назначения, исходными данными для которых являются сведения о пунктах специального назначения и иных геодезических сетей специального назначения, созданных на соответствующей территории. Управление полагает, что иными геодезическими сетями специального назначения являются, в том числе, геодезические сети сгущения.</w:t>
      </w:r>
    </w:p>
    <w:p w:rsidR="00432EE2" w:rsidRPr="00432EE2" w:rsidRDefault="00432EE2" w:rsidP="00432EE2">
      <w:pPr>
        <w:spacing w:before="100" w:beforeAutospacing="1" w:after="100" w:afterAutospacing="1" w:line="240" w:lineRule="auto"/>
        <w:rPr>
          <w:rFonts w:ascii="Times New Roman" w:eastAsia="Times New Roman" w:hAnsi="Times New Roman" w:cs="Times New Roman"/>
          <w:sz w:val="24"/>
          <w:szCs w:val="24"/>
          <w:lang w:eastAsia="ru-RU"/>
        </w:rPr>
      </w:pPr>
      <w:r w:rsidRPr="00432EE2">
        <w:rPr>
          <w:rFonts w:ascii="Times New Roman" w:eastAsia="Times New Roman" w:hAnsi="Times New Roman" w:cs="Times New Roman"/>
          <w:sz w:val="24"/>
          <w:szCs w:val="24"/>
          <w:lang w:eastAsia="ru-RU"/>
        </w:rPr>
        <w:lastRenderedPageBreak/>
        <w:t xml:space="preserve">Таким образом, </w:t>
      </w:r>
      <w:proofErr w:type="spellStart"/>
      <w:r w:rsidRPr="00432EE2">
        <w:rPr>
          <w:rFonts w:ascii="Times New Roman" w:eastAsia="Times New Roman" w:hAnsi="Times New Roman" w:cs="Times New Roman"/>
          <w:sz w:val="24"/>
          <w:szCs w:val="24"/>
          <w:lang w:eastAsia="ru-RU"/>
        </w:rPr>
        <w:t>Росреестр</w:t>
      </w:r>
      <w:proofErr w:type="spellEnd"/>
      <w:r w:rsidRPr="00432EE2">
        <w:rPr>
          <w:rFonts w:ascii="Times New Roman" w:eastAsia="Times New Roman" w:hAnsi="Times New Roman" w:cs="Times New Roman"/>
          <w:sz w:val="24"/>
          <w:szCs w:val="24"/>
          <w:lang w:eastAsia="ru-RU"/>
        </w:rPr>
        <w:t xml:space="preserve"> полагает возможным использование пунктов полигонометрии и триангуляции 1 и 2 разрядов в качестве исходных для выполнения кадастровых работ при наличии каталогов координат и полагает целесообразным передачу территориальными управлениями </w:t>
      </w:r>
      <w:proofErr w:type="spellStart"/>
      <w:r w:rsidRPr="00432EE2">
        <w:rPr>
          <w:rFonts w:ascii="Times New Roman" w:eastAsia="Times New Roman" w:hAnsi="Times New Roman" w:cs="Times New Roman"/>
          <w:sz w:val="24"/>
          <w:szCs w:val="24"/>
          <w:lang w:eastAsia="ru-RU"/>
        </w:rPr>
        <w:t>Росреестра</w:t>
      </w:r>
      <w:proofErr w:type="spellEnd"/>
      <w:r w:rsidRPr="00432EE2">
        <w:rPr>
          <w:rFonts w:ascii="Times New Roman" w:eastAsia="Times New Roman" w:hAnsi="Times New Roman" w:cs="Times New Roman"/>
          <w:sz w:val="24"/>
          <w:szCs w:val="24"/>
          <w:lang w:eastAsia="ru-RU"/>
        </w:rPr>
        <w:t xml:space="preserve"> выписок значений координат в соответствующие филиалы ФГБУ "ФКП </w:t>
      </w:r>
      <w:proofErr w:type="spellStart"/>
      <w:r w:rsidRPr="00432EE2">
        <w:rPr>
          <w:rFonts w:ascii="Times New Roman" w:eastAsia="Times New Roman" w:hAnsi="Times New Roman" w:cs="Times New Roman"/>
          <w:sz w:val="24"/>
          <w:szCs w:val="24"/>
          <w:lang w:eastAsia="ru-RU"/>
        </w:rPr>
        <w:t>Росреестра</w:t>
      </w:r>
      <w:proofErr w:type="spellEnd"/>
      <w:r w:rsidRPr="00432EE2">
        <w:rPr>
          <w:rFonts w:ascii="Times New Roman" w:eastAsia="Times New Roman" w:hAnsi="Times New Roman" w:cs="Times New Roman"/>
          <w:sz w:val="24"/>
          <w:szCs w:val="24"/>
          <w:lang w:eastAsia="ru-RU"/>
        </w:rPr>
        <w:t>" для их последующей загрузки в автоматизированную информационную систему государственного кадастра недвижимости.</w:t>
      </w:r>
    </w:p>
    <w:p w:rsidR="00432EE2" w:rsidRPr="00432EE2" w:rsidRDefault="00432EE2" w:rsidP="00432EE2">
      <w:pPr>
        <w:spacing w:before="100" w:beforeAutospacing="1" w:after="100" w:afterAutospacing="1" w:line="240" w:lineRule="auto"/>
        <w:rPr>
          <w:rFonts w:ascii="Times New Roman" w:eastAsia="Times New Roman" w:hAnsi="Times New Roman" w:cs="Times New Roman"/>
          <w:sz w:val="24"/>
          <w:szCs w:val="24"/>
          <w:lang w:eastAsia="ru-RU"/>
        </w:rPr>
      </w:pPr>
      <w:r w:rsidRPr="00432EE2">
        <w:rPr>
          <w:rFonts w:ascii="Times New Roman" w:eastAsia="Times New Roman" w:hAnsi="Times New Roman" w:cs="Times New Roman"/>
          <w:sz w:val="24"/>
          <w:szCs w:val="24"/>
          <w:lang w:eastAsia="ru-RU"/>
        </w:rPr>
        <w:t>Однако, в отношении местных систем координат, в которых ведется государственный кадастр недвижимости, образованных от системы координат 1995 года (СК-95), следует учитывать, что при образовании СК-95 уравнивались значения координат пунктов государственных геодезических сетей 1 - 4 классов. Значения координат пунктов разрядных полигонометрии и триангуляции не уравнивались совместно с пунктами государственных геодезических сетей 1 - 4 классов. В случае выполнения каких-либо работ по созданию разрядных сетей полигонометрии или триангуляции, легитимность соответствующих материалов по созданию разрядных сетей должна быть подтверждена техническими отчетами по созданию разрядных сетей или каталогами (списками) координат пунктов полигонометрии или триангуляции 1 или 2 разрядов, помещенных в федеральный картографо-геодезический фонд.</w:t>
      </w:r>
    </w:p>
    <w:p w:rsidR="00432EE2" w:rsidRPr="00432EE2" w:rsidRDefault="00432EE2" w:rsidP="00432EE2">
      <w:pPr>
        <w:spacing w:before="100" w:beforeAutospacing="1" w:after="100" w:afterAutospacing="1" w:line="240" w:lineRule="auto"/>
        <w:rPr>
          <w:rFonts w:ascii="Times New Roman" w:eastAsia="Times New Roman" w:hAnsi="Times New Roman" w:cs="Times New Roman"/>
          <w:sz w:val="24"/>
          <w:szCs w:val="24"/>
          <w:lang w:eastAsia="ru-RU"/>
        </w:rPr>
      </w:pPr>
      <w:r w:rsidRPr="00432EE2">
        <w:rPr>
          <w:rFonts w:ascii="Times New Roman" w:eastAsia="Times New Roman" w:hAnsi="Times New Roman" w:cs="Times New Roman"/>
          <w:sz w:val="24"/>
          <w:szCs w:val="24"/>
          <w:lang w:eastAsia="ru-RU"/>
        </w:rPr>
        <w:t xml:space="preserve">Таким образом, </w:t>
      </w:r>
      <w:proofErr w:type="spellStart"/>
      <w:r w:rsidRPr="00432EE2">
        <w:rPr>
          <w:rFonts w:ascii="Times New Roman" w:eastAsia="Times New Roman" w:hAnsi="Times New Roman" w:cs="Times New Roman"/>
          <w:sz w:val="24"/>
          <w:szCs w:val="24"/>
          <w:lang w:eastAsia="ru-RU"/>
        </w:rPr>
        <w:t>Росреестр</w:t>
      </w:r>
      <w:proofErr w:type="spellEnd"/>
      <w:r w:rsidRPr="00432EE2">
        <w:rPr>
          <w:rFonts w:ascii="Times New Roman" w:eastAsia="Times New Roman" w:hAnsi="Times New Roman" w:cs="Times New Roman"/>
          <w:sz w:val="24"/>
          <w:szCs w:val="24"/>
          <w:lang w:eastAsia="ru-RU"/>
        </w:rPr>
        <w:t xml:space="preserve"> отмечает, что необходимым условием возможности использования значений координат вышеуказанных пунктов при выполнении кадастровых работ, является наличие значений координат соответствующих пунктов в Федеральном картографо-геодезическом фонде или государственном фонде данных, полученных в результате проведения землеустройства.</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03"/>
        <w:gridCol w:w="2803"/>
      </w:tblGrid>
      <w:tr w:rsidR="00432EE2" w:rsidRPr="00432EE2" w:rsidTr="00432EE2">
        <w:trPr>
          <w:tblCellSpacing w:w="15" w:type="dxa"/>
        </w:trPr>
        <w:tc>
          <w:tcPr>
            <w:tcW w:w="2500" w:type="pct"/>
            <w:vAlign w:val="center"/>
            <w:hideMark/>
          </w:tcPr>
          <w:p w:rsidR="00432EE2" w:rsidRPr="00432EE2" w:rsidRDefault="00432EE2" w:rsidP="00432EE2">
            <w:pPr>
              <w:spacing w:after="0" w:line="240" w:lineRule="auto"/>
              <w:rPr>
                <w:rFonts w:ascii="Times New Roman" w:eastAsia="Times New Roman" w:hAnsi="Times New Roman" w:cs="Times New Roman"/>
                <w:sz w:val="24"/>
                <w:szCs w:val="24"/>
                <w:lang w:eastAsia="ru-RU"/>
              </w:rPr>
            </w:pPr>
            <w:r w:rsidRPr="00432EE2">
              <w:rPr>
                <w:rFonts w:ascii="Times New Roman" w:eastAsia="Times New Roman" w:hAnsi="Times New Roman" w:cs="Times New Roman"/>
                <w:sz w:val="24"/>
                <w:szCs w:val="24"/>
                <w:lang w:eastAsia="ru-RU"/>
              </w:rPr>
              <w:t xml:space="preserve">Заместитель руководителя </w:t>
            </w:r>
          </w:p>
        </w:tc>
        <w:tc>
          <w:tcPr>
            <w:tcW w:w="2500" w:type="pct"/>
            <w:vAlign w:val="center"/>
            <w:hideMark/>
          </w:tcPr>
          <w:p w:rsidR="00432EE2" w:rsidRPr="00432EE2" w:rsidRDefault="00432EE2" w:rsidP="00432EE2">
            <w:pPr>
              <w:spacing w:after="0" w:line="240" w:lineRule="auto"/>
              <w:rPr>
                <w:rFonts w:ascii="Times New Roman" w:eastAsia="Times New Roman" w:hAnsi="Times New Roman" w:cs="Times New Roman"/>
                <w:sz w:val="24"/>
                <w:szCs w:val="24"/>
                <w:lang w:eastAsia="ru-RU"/>
              </w:rPr>
            </w:pPr>
            <w:r w:rsidRPr="00432EE2">
              <w:rPr>
                <w:rFonts w:ascii="Times New Roman" w:eastAsia="Times New Roman" w:hAnsi="Times New Roman" w:cs="Times New Roman"/>
                <w:sz w:val="24"/>
                <w:szCs w:val="24"/>
                <w:lang w:eastAsia="ru-RU"/>
              </w:rPr>
              <w:t xml:space="preserve">С.Г. Мирошниченко </w:t>
            </w:r>
          </w:p>
        </w:tc>
      </w:tr>
    </w:tbl>
    <w:p w:rsidR="00432EE2" w:rsidRPr="00432EE2" w:rsidRDefault="00432EE2" w:rsidP="00432EE2">
      <w:pPr>
        <w:shd w:val="clear" w:color="auto" w:fill="FFFFFF"/>
        <w:spacing w:after="0" w:line="240" w:lineRule="auto"/>
        <w:rPr>
          <w:rFonts w:ascii="Times New Roman" w:eastAsia="Times New Roman" w:hAnsi="Times New Roman" w:cs="Times New Roman"/>
          <w:color w:val="000000"/>
          <w:sz w:val="24"/>
          <w:szCs w:val="24"/>
          <w:lang w:eastAsia="ru-RU"/>
        </w:rPr>
      </w:pPr>
    </w:p>
    <w:p w:rsidR="0073490A" w:rsidRDefault="0073490A"/>
    <w:sectPr w:rsidR="007349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6848"/>
    <w:rsid w:val="00432EE2"/>
    <w:rsid w:val="006B6848"/>
    <w:rsid w:val="007349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A978B4-35E1-4A78-BB62-EAA67D385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432EE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32EE2"/>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432EE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432EE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086112">
      <w:bodyDiv w:val="1"/>
      <w:marLeft w:val="0"/>
      <w:marRight w:val="0"/>
      <w:marTop w:val="0"/>
      <w:marBottom w:val="0"/>
      <w:divBdr>
        <w:top w:val="none" w:sz="0" w:space="0" w:color="auto"/>
        <w:left w:val="none" w:sz="0" w:space="0" w:color="auto"/>
        <w:bottom w:val="none" w:sz="0" w:space="0" w:color="auto"/>
        <w:right w:val="none" w:sz="0" w:space="0" w:color="auto"/>
      </w:divBdr>
      <w:divsChild>
        <w:div w:id="835921087">
          <w:marLeft w:val="0"/>
          <w:marRight w:val="0"/>
          <w:marTop w:val="0"/>
          <w:marBottom w:val="0"/>
          <w:divBdr>
            <w:top w:val="none" w:sz="0" w:space="0" w:color="auto"/>
            <w:left w:val="none" w:sz="0" w:space="0" w:color="auto"/>
            <w:bottom w:val="none" w:sz="0" w:space="0" w:color="auto"/>
            <w:right w:val="none" w:sz="0" w:space="0" w:color="auto"/>
          </w:divBdr>
        </w:div>
        <w:div w:id="5939756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603</Words>
  <Characters>3442</Characters>
  <Application>Microsoft Office Word</Application>
  <DocSecurity>0</DocSecurity>
  <Lines>28</Lines>
  <Paragraphs>8</Paragraphs>
  <ScaleCrop>false</ScaleCrop>
  <Company/>
  <LinksUpToDate>false</LinksUpToDate>
  <CharactersWithSpaces>4037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2017-01-24T05:14:00Z</dcterms:created>
  <dcterms:modified xsi:type="dcterms:W3CDTF">2017-01-24T05:15:00Z</dcterms:modified>
</cp:coreProperties>
</file>