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5673CB">
        <w:rPr>
          <w:b/>
          <w:bCs/>
          <w:sz w:val="16"/>
          <w:szCs w:val="16"/>
          <w:lang w:val="ru-RU"/>
        </w:rPr>
        <w:t>МИНИСТЕРСТВО ЭКОНОМИЧЕСКОГО РАЗВИТИЯ РОССИЙСКОЙ ФЕДЕРАЦИИ</w:t>
      </w: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  <w:bookmarkStart w:id="0" w:name="Par41"/>
      <w:bookmarkEnd w:id="0"/>
      <w:r w:rsidRPr="005673CB">
        <w:rPr>
          <w:b/>
          <w:bCs/>
          <w:sz w:val="16"/>
          <w:szCs w:val="16"/>
          <w:lang w:val="ru-RU"/>
        </w:rPr>
        <w:t>ПИСЬМО</w:t>
      </w: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5673CB">
        <w:rPr>
          <w:b/>
          <w:bCs/>
          <w:sz w:val="16"/>
          <w:szCs w:val="16"/>
          <w:lang w:val="ru-RU"/>
        </w:rPr>
        <w:t xml:space="preserve">от 3 апреля 2014 г. </w:t>
      </w:r>
      <w:r>
        <w:rPr>
          <w:b/>
          <w:bCs/>
          <w:sz w:val="16"/>
          <w:szCs w:val="16"/>
        </w:rPr>
        <w:t>N</w:t>
      </w:r>
      <w:r w:rsidRPr="005673CB">
        <w:rPr>
          <w:b/>
          <w:bCs/>
          <w:sz w:val="16"/>
          <w:szCs w:val="16"/>
          <w:lang w:val="ru-RU"/>
        </w:rPr>
        <w:t xml:space="preserve"> Д23и-1030</w:t>
      </w: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5673CB">
        <w:rPr>
          <w:b/>
          <w:bCs/>
          <w:sz w:val="16"/>
          <w:szCs w:val="16"/>
          <w:lang w:val="ru-RU"/>
        </w:rPr>
        <w:t>ОБ ОХРАННЫХ ЗОНАХ</w:t>
      </w:r>
    </w:p>
    <w:p w:rsidR="005673CB" w:rsidRPr="005673CB" w:rsidRDefault="005673CB" w:rsidP="005673CB">
      <w:pPr>
        <w:pStyle w:val="ConsPlusNormal"/>
        <w:jc w:val="center"/>
        <w:rPr>
          <w:b/>
          <w:bCs/>
          <w:sz w:val="16"/>
          <w:szCs w:val="16"/>
          <w:lang w:val="ru-RU"/>
        </w:rPr>
      </w:pPr>
      <w:r w:rsidRPr="005673CB">
        <w:rPr>
          <w:b/>
          <w:bCs/>
          <w:sz w:val="16"/>
          <w:szCs w:val="16"/>
          <w:lang w:val="ru-RU"/>
        </w:rPr>
        <w:t>ПОДЗЕМНЫХ ВОЛОКОННО-ОПТИЧЕСКИХ КАБЕЛЬНЫХ ЛИНИЙ СВЯЗИ</w:t>
      </w:r>
    </w:p>
    <w:p w:rsidR="005673CB" w:rsidRPr="005673CB" w:rsidRDefault="005673CB" w:rsidP="005673CB">
      <w:pPr>
        <w:pStyle w:val="ConsPlusNormal"/>
        <w:jc w:val="both"/>
        <w:rPr>
          <w:lang w:val="ru-RU"/>
        </w:rPr>
      </w:pP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r w:rsidRPr="005673CB">
        <w:rPr>
          <w:lang w:val="ru-RU"/>
        </w:rPr>
        <w:t>В соответствии с письмом Минстроя России Департамент недвижимости Минэкономразвития России рассмотрел обращение по вопросу об охранных зонах подземных волоконно-оптических кабельных линий связи и сообщает следующее.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r w:rsidRPr="005673CB">
        <w:rPr>
          <w:lang w:val="ru-RU"/>
        </w:rPr>
        <w:t xml:space="preserve">Согласно статье 91 Земельного кодекса Российской Федерации и статье 10 Федерального закона от 7 июля 2003 г. </w:t>
      </w:r>
      <w:r>
        <w:t>N</w:t>
      </w:r>
      <w:r w:rsidRPr="005673CB">
        <w:rPr>
          <w:lang w:val="ru-RU"/>
        </w:rPr>
        <w:t xml:space="preserve"> 126-ФЗ "О связи" в целях обеспечения связи (кроме космической связи), радиовещания, телевидения, информатики могут быть установлены охранные зоны линий связи.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r w:rsidRPr="005673CB">
        <w:rPr>
          <w:lang w:val="ru-RU"/>
        </w:rPr>
        <w:t xml:space="preserve">Порядок установления охранных зон линий и сооружений связи и линий и сооружений радиофикации определен постановлением Правительства Российской Федерации от 9 июня 1995 г. </w:t>
      </w:r>
      <w:r>
        <w:t>N</w:t>
      </w:r>
      <w:r w:rsidRPr="005673CB">
        <w:rPr>
          <w:lang w:val="ru-RU"/>
        </w:rPr>
        <w:t xml:space="preserve"> 578 "Об утверждении Правил охраны линий и сооружений связи Российской Федерации" (далее - Правила охраны).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proofErr w:type="gramStart"/>
      <w:r w:rsidRPr="005673CB">
        <w:rPr>
          <w:lang w:val="ru-RU"/>
        </w:rPr>
        <w:t>В соответствии с пунктом 4 Правил охраны на трассах кабельных и воздушных линий связи и линий радиофикации устанавливаются охранные зоны с особыми условиями использования для подземных кабельных и для воздушных линий связи и линий радиофикации, расположенных вне населенных пунктов на безлесных участках, - в виде участков земли вдоль этих линий, определяемых параллельными прямыми, отстоящими от трассы подземного кабеля связи или от</w:t>
      </w:r>
      <w:proofErr w:type="gramEnd"/>
      <w:r w:rsidRPr="005673CB">
        <w:rPr>
          <w:lang w:val="ru-RU"/>
        </w:rPr>
        <w:t xml:space="preserve"> крайних проводов воздушных линий связи и линий радиофикации не менее чем на 2 метра с каждой стороны.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r w:rsidRPr="005673CB">
        <w:rPr>
          <w:lang w:val="ru-RU"/>
        </w:rPr>
        <w:t>Границы охранных зон на трассах подземных кабельных линий связи, расположенных в городах и других населенных пунктах, определяются владельцами или предприятиями, эксплуатирующими эти линии (пункт 10 Правил охраны). Конкретные параметры охранных зон таких линий связи в каком-либо акте не установлены.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r w:rsidRPr="005673CB">
        <w:rPr>
          <w:lang w:val="ru-RU"/>
        </w:rPr>
        <w:t xml:space="preserve">Правила технической эксплуатации первичных сетей Взаимоувязанной сети связи Российской Федерации. Книга 3. </w:t>
      </w:r>
      <w:proofErr w:type="gramStart"/>
      <w:r w:rsidRPr="005673CB">
        <w:rPr>
          <w:lang w:val="ru-RU"/>
        </w:rPr>
        <w:t xml:space="preserve">Правила технической эксплуатации линейно-кабельных сооружений междугородных линий передачи, утвержденные приказом Госкомсвязи России от 19 октября 1998 г. </w:t>
      </w:r>
      <w:r>
        <w:t>N</w:t>
      </w:r>
      <w:r w:rsidRPr="005673CB">
        <w:rPr>
          <w:lang w:val="ru-RU"/>
        </w:rPr>
        <w:t xml:space="preserve"> 187 (далее - Правила эксплуатации), устанавливают необходимость защиты линейно-кабельных сооружений связи от внешних электромагнитных влияний и от коррозии, а также определяют, что необходимость защиты линейных сооружений, выбор и объем защитных мер при строительстве определяются проектом кабельной линии, выполненным в соответствии с действующими нормативно-техническими</w:t>
      </w:r>
      <w:proofErr w:type="gramEnd"/>
      <w:r w:rsidRPr="005673CB">
        <w:rPr>
          <w:lang w:val="ru-RU"/>
        </w:rPr>
        <w:t xml:space="preserve"> указаниями и рекомендациями.</w:t>
      </w:r>
    </w:p>
    <w:p w:rsidR="005673CB" w:rsidRPr="005673CB" w:rsidRDefault="005673CB" w:rsidP="005673CB">
      <w:pPr>
        <w:pStyle w:val="ConsPlusNormal"/>
        <w:ind w:firstLine="540"/>
        <w:jc w:val="both"/>
        <w:rPr>
          <w:lang w:val="ru-RU"/>
        </w:rPr>
      </w:pPr>
      <w:proofErr w:type="gramStart"/>
      <w:r w:rsidRPr="005673CB">
        <w:rPr>
          <w:lang w:val="ru-RU"/>
        </w:rPr>
        <w:t>Таким образом, полагаем, что ширина охранных зон подземных кабельных линий связи может определяться владельцами или предприятиями, эксплуатирующие эти линии, с учетом требований Правил охраны и Правил эксплуатации и проектом кабельной линии, выполненным в соответствии с действующими нормативно-техническими указаниями и рекомендациями и не допускающим механическое и электрическое воздействие на сооружения и линии связи.</w:t>
      </w:r>
      <w:proofErr w:type="gramEnd"/>
    </w:p>
    <w:p w:rsidR="005673CB" w:rsidRPr="005673CB" w:rsidRDefault="005673CB" w:rsidP="005673CB">
      <w:pPr>
        <w:pStyle w:val="ConsPlusNormal"/>
        <w:jc w:val="both"/>
        <w:rPr>
          <w:lang w:val="ru-RU"/>
        </w:rPr>
      </w:pPr>
    </w:p>
    <w:p w:rsidR="005673CB" w:rsidRPr="000636B8" w:rsidRDefault="005673CB" w:rsidP="005673CB">
      <w:pPr>
        <w:pStyle w:val="ConsPlusNormal"/>
        <w:jc w:val="right"/>
        <w:rPr>
          <w:lang w:val="ru-RU"/>
        </w:rPr>
      </w:pPr>
      <w:r w:rsidRPr="000636B8">
        <w:rPr>
          <w:lang w:val="ru-RU"/>
        </w:rPr>
        <w:t>Заместитель директора</w:t>
      </w:r>
    </w:p>
    <w:p w:rsidR="005673CB" w:rsidRPr="000636B8" w:rsidRDefault="005673CB" w:rsidP="005673CB">
      <w:pPr>
        <w:pStyle w:val="ConsPlusNormal"/>
        <w:jc w:val="right"/>
        <w:rPr>
          <w:lang w:val="ru-RU"/>
        </w:rPr>
      </w:pPr>
      <w:r w:rsidRPr="000636B8">
        <w:rPr>
          <w:lang w:val="ru-RU"/>
        </w:rPr>
        <w:t>Департамента недвижимости</w:t>
      </w:r>
    </w:p>
    <w:p w:rsidR="00F605E1" w:rsidRPr="000636B8" w:rsidRDefault="005673CB" w:rsidP="005673CB">
      <w:pPr>
        <w:rPr>
          <w:lang w:val="ru-RU"/>
        </w:rPr>
      </w:pPr>
      <w:r w:rsidRPr="000636B8">
        <w:rPr>
          <w:lang w:val="ru-RU"/>
        </w:rPr>
        <w:t>М.В.БОЧАРОВ</w:t>
      </w:r>
    </w:p>
    <w:sectPr w:rsidR="00F605E1" w:rsidRPr="000636B8" w:rsidSect="000B3897">
      <w:pgSz w:w="12240" w:h="15840" w:code="1"/>
      <w:pgMar w:top="619" w:right="619" w:bottom="619" w:left="12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673CB"/>
    <w:rsid w:val="000219F1"/>
    <w:rsid w:val="000636B8"/>
    <w:rsid w:val="000B3897"/>
    <w:rsid w:val="005673CB"/>
    <w:rsid w:val="0099703E"/>
    <w:rsid w:val="00F605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sz w:val="24"/>
        <w:szCs w:val="24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3CB"/>
    <w:pPr>
      <w:spacing w:after="200" w:line="276" w:lineRule="auto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73CB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2489</Characters>
  <Application>Microsoft Office Word</Application>
  <DocSecurity>0</DocSecurity>
  <Lines>20</Lines>
  <Paragraphs>5</Paragraphs>
  <ScaleCrop>false</ScaleCrop>
  <Company>Windows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eih</dc:creator>
  <cp:lastModifiedBy>Эльвир</cp:lastModifiedBy>
  <cp:revision>2</cp:revision>
  <dcterms:created xsi:type="dcterms:W3CDTF">2015-10-20T18:55:00Z</dcterms:created>
  <dcterms:modified xsi:type="dcterms:W3CDTF">2015-10-20T18:55:00Z</dcterms:modified>
</cp:coreProperties>
</file>