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МИНИСТЕРСТВО ЭКОНОМИЧЕСКОГО РАЗВИТИЯ </w:t>
      </w:r>
    </w:p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РОССИЙСКОЙ ФЕДЕРАЦИИ</w:t>
      </w:r>
    </w:p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ФЕДЕРАЛЬНАЯ СЛУЖБА ГОСУДАРСТВЕННОЙ РЕГИСТРАЦИИ, КАДАСТРА И КАРТОГРАФИИ 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b/>
          <w:color w:val="000000"/>
          <w:sz w:val="28"/>
          <w:szCs w:val="28"/>
        </w:rPr>
        <w:t>ПИСЬМО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27.06.2019 № 14-06247-ГЕ/19</w:t>
      </w:r>
    </w:p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Федеральная служба государственной регистрации, кадастра и картографии направляет для сведения и </w:t>
      </w:r>
      <w:r w:rsidR="00D50B50">
        <w:rPr>
          <w:rFonts w:ascii="Times New Roman" w:hAnsi="Times New Roman" w:cs="Times New Roman"/>
          <w:color w:val="000000"/>
          <w:sz w:val="28"/>
          <w:szCs w:val="28"/>
        </w:rPr>
        <w:t xml:space="preserve">возможного учета в работе копию </w:t>
      </w:r>
      <w:r w:rsidRPr="006D6476">
        <w:rPr>
          <w:rFonts w:ascii="Times New Roman" w:hAnsi="Times New Roman" w:cs="Times New Roman"/>
          <w:color w:val="000000"/>
          <w:sz w:val="28"/>
          <w:szCs w:val="28"/>
        </w:rPr>
        <w:t>письма Департамента недвижимости Минэкономразвития России от 17.01.2019 № Д23и-1129 по вопросу прекращения права хозяйственного ведения и необходимости уплаты государственной пошлины за государственную регистрацию прекращения права хозяйственного ведения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Заместитель руководителя</w:t>
      </w:r>
    </w:p>
    <w:p w:rsid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D6476">
        <w:rPr>
          <w:rFonts w:ascii="Times New Roman" w:hAnsi="Times New Roman" w:cs="Times New Roman"/>
          <w:color w:val="000000"/>
          <w:sz w:val="28"/>
          <w:szCs w:val="28"/>
        </w:rPr>
        <w:t>Г.Ю. Елизарова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D6476" w:rsidRDefault="006D647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3257A4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6D6476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lastRenderedPageBreak/>
        <w:t xml:space="preserve">МИНИСТЕРСТВО ЭКОНОМИЧЕСКОГО РАЗВИТИЯ 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>РОССИЙСКОЙ ФЕДЕРАЦИИ</w:t>
      </w:r>
    </w:p>
    <w:p w:rsidR="003257A4" w:rsidRDefault="003257A4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</w:p>
    <w:p w:rsidR="003257A4" w:rsidRDefault="003257A4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 xml:space="preserve">ПИСЬМО </w:t>
      </w:r>
    </w:p>
    <w:p w:rsidR="006D6476" w:rsidRPr="003257A4" w:rsidRDefault="003257A4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 xml:space="preserve">ОТ </w:t>
      </w:r>
      <w:r w:rsidRPr="003257A4">
        <w:rPr>
          <w:rFonts w:ascii="Times New Roman" w:hAnsi="Times New Roman" w:cs="Times New Roman"/>
          <w:b/>
          <w:color w:val="000000"/>
          <w:sz w:val="28"/>
          <w:szCs w:val="28"/>
        </w:rPr>
        <w:t>17.01.2019 № Д23и-1129</w:t>
      </w:r>
    </w:p>
    <w:p w:rsidR="003257A4" w:rsidRPr="006D6476" w:rsidRDefault="003257A4" w:rsidP="006D6476">
      <w:pPr>
        <w:autoSpaceDE w:val="0"/>
        <w:autoSpaceDN w:val="0"/>
        <w:adjustRightInd w:val="0"/>
        <w:spacing w:after="0" w:line="240" w:lineRule="auto"/>
        <w:ind w:left="40" w:firstLine="669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Департамент недвижимости Минэкономразвития России (далее - Департамент недвижимости) совместно с </w:t>
      </w:r>
      <w:proofErr w:type="spell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Росреестром</w:t>
      </w:r>
      <w:proofErr w:type="spellEnd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рассмотрел обращение относительно уплаты государственной пошлины за государственную регистрацию права хозяйственного ведения на объекты недвижимого имущества и в части своей компетенции сообщает.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gram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№ 437,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</w:t>
      </w:r>
      <w:r w:rsidRPr="006D6476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46823">
        <w:rPr>
          <w:rFonts w:ascii="Times New Roman" w:eastAsia="Arial Unicode MS" w:hAnsi="Times New Roman" w:cs="Times New Roman"/>
          <w:bCs/>
          <w:color w:val="000000"/>
          <w:sz w:val="28"/>
          <w:szCs w:val="28"/>
        </w:rPr>
        <w:t>в отнесенных к</w:t>
      </w: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его ведению сферах деятельности и не наделено полномочиями по официальному разъяснению законодательства Российской Федерации, а также практики его применения.</w:t>
      </w:r>
      <w:proofErr w:type="gramEnd"/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Решение о государственной регистрации, о приостановлении государственной регистрации или отказе в государственной регистрации прав принимается в каждом конкретном случае государственным регистратором </w:t>
      </w:r>
      <w:proofErr w:type="gram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прав</w:t>
      </w:r>
      <w:proofErr w:type="gramEnd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самостоятельно по результатам правовой экспертизы представленных на государственную регистрацию прав документов.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Вместе с тем полагаем возможным отметить следующее.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gram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В соответствии с частью 2 статьи 19 Федерального закона от 13 июля 2015 г. № 218-ФЗ «О государственной регистрации недвижимости» (далее - Закон № 218-ФЗ) орган государственной власти или орган местного самоуправления в случае, если право, ограничение права или обременение объекта недвижимости возникают на основании акта органа государственной власти или акта органа местного самоуправления либо сделки с органом государственной власти или органом местного</w:t>
      </w:r>
      <w:proofErr w:type="gramEnd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самоуправления, в том числе сделки, совершенной на основании акта органа государственной власти или акта органа местного самоуправления, в срок не позднее пяти рабочих дней с даты принятия такого акта или совершения такой сделки обязан направить в орган регистрации прав заявление о государственной регистрации прав и прилагаемые к нему документы в отношении соответствующего объекта недвижимости в порядке, установленном статьей 18 Закона</w:t>
      </w:r>
      <w:proofErr w:type="gramEnd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№ 218-ФЗ.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Заявление о государственной регистрации прав в таких случаях в качестве заявителя должно быть заполнено, подписано и представлено в орган регистрации прав соответствующим органом государственной власти (органом местного самоуправления) от имени (в качестве представителя) организации, право которой на объект недвижимости возникает на основании акта соответствующего органа.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lastRenderedPageBreak/>
        <w:t>Вместе с тем, по мнению Департамента недвижимости, в случае, если на основании акта органа государственной власти или акта органа местного самоуправления осуществляется только прекращение права хозяйственного ведения, то с заявлением о государственной регистрации прекращения данного права должно обратиться то лицо, чье право прекращается.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proofErr w:type="gram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По вопросу оплаты государственной пошлины за государственную регистрацию прекращения права хозяйственного ведения на объекты недвижимости, учитывая, что согласно статье 34.2 Налогового кодекса Российской Федерации (далее - НК РФ) письменные разъяснения налогоплательщикам, плательщикам сборов и налоговым агентам по вопросам применения законодательства Российской Федерации о налогах и сборах дает Министерство финансов Российской Федерации, полагаем возможным руководствоваться мнением Минфина России, высказанным в письме от</w:t>
      </w:r>
      <w:proofErr w:type="gramEnd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12 декабря 2018 г. № 03-05-05-03/90414, согласно которому, если прекращение права хозяйственного ведения не связано с ликвидацией объекта недвижимого имущества,</w:t>
      </w:r>
      <w:r w:rsidRPr="006D6476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46823">
        <w:rPr>
          <w:rFonts w:ascii="Times New Roman" w:eastAsia="Arial Unicode MS" w:hAnsi="Times New Roman" w:cs="Times New Roman"/>
          <w:bCs/>
          <w:color w:val="000000"/>
          <w:sz w:val="28"/>
          <w:szCs w:val="28"/>
        </w:rPr>
        <w:t>отказом от</w:t>
      </w:r>
      <w:r w:rsidRPr="0004682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права собственности на объект недвижимого имущества, переходом права</w:t>
      </w:r>
      <w:r w:rsidRPr="00046823">
        <w:rPr>
          <w:rFonts w:ascii="Times New Roman" w:eastAsia="Arial Unicode MS" w:hAnsi="Times New Roman" w:cs="Times New Roman"/>
          <w:bCs/>
          <w:color w:val="000000"/>
          <w:sz w:val="28"/>
          <w:szCs w:val="28"/>
        </w:rPr>
        <w:t xml:space="preserve"> к</w:t>
      </w:r>
      <w:r w:rsidRPr="0004682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новому правообладателю, преобразованием (реконструкцией) объекта недвижимого</w:t>
      </w: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имущества, то государственная пошлина за государственную регистрацию прекращения права хозяйственного ведения на данный объект уплачивается бывшим правообладателем в размере, определенном подпунктом 22 пункта</w:t>
      </w:r>
      <w:proofErr w:type="gramEnd"/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1 статьи 333.33 НК РФ.</w:t>
      </w:r>
    </w:p>
    <w:p w:rsidR="00046823" w:rsidRDefault="006D6476" w:rsidP="00046823">
      <w:pPr>
        <w:tabs>
          <w:tab w:val="left" w:pos="4070"/>
          <w:tab w:val="left" w:leader="underscore" w:pos="6552"/>
          <w:tab w:val="left" w:leader="underscore" w:pos="7075"/>
          <w:tab w:val="left" w:pos="8611"/>
        </w:tabs>
        <w:autoSpaceDE w:val="0"/>
        <w:autoSpaceDN w:val="0"/>
        <w:adjustRightInd w:val="0"/>
        <w:spacing w:after="0" w:line="240" w:lineRule="auto"/>
        <w:ind w:left="40" w:firstLine="669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Заместитель директора</w:t>
      </w:r>
    </w:p>
    <w:p w:rsidR="00046823" w:rsidRDefault="006D6476" w:rsidP="00046823">
      <w:pPr>
        <w:tabs>
          <w:tab w:val="left" w:pos="4070"/>
          <w:tab w:val="left" w:leader="underscore" w:pos="6552"/>
          <w:tab w:val="left" w:leader="underscore" w:pos="7075"/>
          <w:tab w:val="left" w:pos="8611"/>
        </w:tabs>
        <w:autoSpaceDE w:val="0"/>
        <w:autoSpaceDN w:val="0"/>
        <w:adjustRightInd w:val="0"/>
        <w:spacing w:after="0" w:line="240" w:lineRule="auto"/>
        <w:ind w:left="40" w:firstLine="669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Департамента недвижимости</w:t>
      </w:r>
    </w:p>
    <w:p w:rsidR="006D6476" w:rsidRPr="006D6476" w:rsidRDefault="006D6476" w:rsidP="00046823">
      <w:pPr>
        <w:tabs>
          <w:tab w:val="left" w:pos="4070"/>
          <w:tab w:val="left" w:leader="underscore" w:pos="6552"/>
          <w:tab w:val="left" w:leader="underscore" w:pos="7075"/>
          <w:tab w:val="left" w:pos="8611"/>
        </w:tabs>
        <w:autoSpaceDE w:val="0"/>
        <w:autoSpaceDN w:val="0"/>
        <w:adjustRightInd w:val="0"/>
        <w:spacing w:after="0" w:line="240" w:lineRule="auto"/>
        <w:ind w:left="40" w:firstLine="669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6D6476">
        <w:rPr>
          <w:rFonts w:ascii="Times New Roman" w:eastAsia="Arial Unicode MS" w:hAnsi="Times New Roman" w:cs="Times New Roman"/>
          <w:color w:val="000000"/>
          <w:sz w:val="28"/>
          <w:szCs w:val="28"/>
        </w:rPr>
        <w:t>Д.П.Репин</w:t>
      </w:r>
    </w:p>
    <w:p w:rsidR="006D6476" w:rsidRPr="006D6476" w:rsidRDefault="006D6476" w:rsidP="006D6476">
      <w:pPr>
        <w:autoSpaceDE w:val="0"/>
        <w:autoSpaceDN w:val="0"/>
        <w:adjustRightInd w:val="0"/>
        <w:spacing w:after="0" w:line="240" w:lineRule="auto"/>
        <w:ind w:left="40" w:firstLine="669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</w:rPr>
      </w:pPr>
    </w:p>
    <w:p w:rsidR="009D31AC" w:rsidRPr="006D6476" w:rsidRDefault="009D31AC" w:rsidP="006D6476">
      <w:pPr>
        <w:spacing w:after="0" w:line="240" w:lineRule="auto"/>
        <w:ind w:left="40" w:firstLine="669"/>
        <w:rPr>
          <w:rFonts w:ascii="Times New Roman" w:hAnsi="Times New Roman" w:cs="Times New Roman"/>
          <w:sz w:val="28"/>
          <w:szCs w:val="28"/>
        </w:rPr>
      </w:pPr>
    </w:p>
    <w:sectPr w:rsidR="009D31AC" w:rsidRPr="006D6476" w:rsidSect="006D6476">
      <w:pgSz w:w="12240" w:h="15840"/>
      <w:pgMar w:top="1134" w:right="85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76"/>
    <w:rsid w:val="00046823"/>
    <w:rsid w:val="00055637"/>
    <w:rsid w:val="00147D2B"/>
    <w:rsid w:val="003257A4"/>
    <w:rsid w:val="00345400"/>
    <w:rsid w:val="006D6476"/>
    <w:rsid w:val="006F1D61"/>
    <w:rsid w:val="009D31AC"/>
    <w:rsid w:val="00A16097"/>
    <w:rsid w:val="00D50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Лилия Радиковна Зайнагабдинова</cp:lastModifiedBy>
  <cp:revision>4</cp:revision>
  <dcterms:created xsi:type="dcterms:W3CDTF">2019-08-14T07:04:00Z</dcterms:created>
  <dcterms:modified xsi:type="dcterms:W3CDTF">2019-08-14T07:05:00Z</dcterms:modified>
</cp:coreProperties>
</file>